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3A" w:rsidRPr="001D5932" w:rsidRDefault="00F72F3A" w:rsidP="00F72F3A">
      <w:pPr>
        <w:pStyle w:val="Heading3"/>
        <w:rPr>
          <w:rFonts w:ascii="Times New Roman" w:hAnsi="Times New Roman"/>
          <w:sz w:val="23"/>
          <w:szCs w:val="23"/>
          <w:lang w:val="es-MX"/>
        </w:rPr>
      </w:pPr>
      <w:r w:rsidRPr="001D5932">
        <w:rPr>
          <w:rFonts w:ascii="Times New Roman" w:hAnsi="Times New Roman"/>
          <w:sz w:val="23"/>
          <w:szCs w:val="23"/>
          <w:lang w:val="es-MX"/>
        </w:rPr>
        <w:t>Contrato No.___________</w:t>
      </w:r>
    </w:p>
    <w:p w:rsidR="00F72F3A" w:rsidRPr="001D5932" w:rsidRDefault="00F72F3A" w:rsidP="00F72F3A">
      <w:pPr>
        <w:jc w:val="both"/>
        <w:rPr>
          <w:sz w:val="23"/>
          <w:szCs w:val="23"/>
          <w:lang w:val="es-MX"/>
        </w:rPr>
      </w:pPr>
    </w:p>
    <w:p w:rsidR="008D6CE9" w:rsidRPr="001D5932" w:rsidRDefault="008D6CE9" w:rsidP="008D6CE9">
      <w:pPr>
        <w:pStyle w:val="BalloonText"/>
        <w:jc w:val="both"/>
        <w:rPr>
          <w:rFonts w:ascii="Times New Roman" w:hAnsi="Times New Roman" w:cs="Times New Roman"/>
          <w:i/>
          <w:sz w:val="23"/>
          <w:szCs w:val="23"/>
          <w:lang w:val="es-MX"/>
        </w:rPr>
      </w:pPr>
      <w:r w:rsidRPr="001D5932">
        <w:rPr>
          <w:rFonts w:ascii="Times New Roman" w:hAnsi="Times New Roman" w:cs="Times New Roman"/>
          <w:i/>
          <w:color w:val="000000"/>
          <w:sz w:val="23"/>
          <w:szCs w:val="23"/>
        </w:rPr>
        <w:t xml:space="preserve">El presente </w:t>
      </w:r>
      <w:r w:rsidR="00E1690A" w:rsidRPr="001D5932">
        <w:rPr>
          <w:rFonts w:ascii="Times New Roman" w:hAnsi="Times New Roman" w:cs="Times New Roman"/>
          <w:i/>
          <w:color w:val="000000"/>
          <w:sz w:val="23"/>
          <w:szCs w:val="23"/>
        </w:rPr>
        <w:t>“</w:t>
      </w:r>
      <w:r w:rsidRPr="001D5932">
        <w:rPr>
          <w:rFonts w:ascii="Times New Roman" w:hAnsi="Times New Roman" w:cs="Times New Roman"/>
          <w:i/>
          <w:color w:val="000000"/>
          <w:sz w:val="23"/>
          <w:szCs w:val="23"/>
        </w:rPr>
        <w:t xml:space="preserve">Contrato Marco de Operaciones de </w:t>
      </w:r>
      <w:r w:rsidR="00676C64" w:rsidRPr="001D5932">
        <w:rPr>
          <w:rFonts w:ascii="Times New Roman" w:hAnsi="Times New Roman" w:cs="Times New Roman"/>
          <w:i/>
          <w:color w:val="000000"/>
          <w:sz w:val="23"/>
          <w:szCs w:val="23"/>
        </w:rPr>
        <w:t>Compraventa</w:t>
      </w:r>
      <w:r w:rsidRPr="001D5932">
        <w:rPr>
          <w:rFonts w:ascii="Times New Roman" w:hAnsi="Times New Roman" w:cs="Times New Roman"/>
          <w:i/>
          <w:color w:val="000000"/>
          <w:sz w:val="23"/>
          <w:szCs w:val="23"/>
        </w:rPr>
        <w:t xml:space="preserve"> de Valores</w:t>
      </w:r>
      <w:r w:rsidR="0072415E" w:rsidRPr="001D5932">
        <w:rPr>
          <w:rFonts w:ascii="Times New Roman" w:hAnsi="Times New Roman" w:cs="Times New Roman"/>
          <w:i/>
          <w:color w:val="000000"/>
          <w:sz w:val="23"/>
          <w:szCs w:val="23"/>
        </w:rPr>
        <w:t xml:space="preserve"> y Reporto</w:t>
      </w:r>
      <w:r w:rsidR="00E1690A" w:rsidRPr="001D5932">
        <w:rPr>
          <w:rFonts w:ascii="Times New Roman" w:hAnsi="Times New Roman" w:cs="Times New Roman"/>
          <w:i/>
          <w:color w:val="000000"/>
          <w:sz w:val="23"/>
          <w:szCs w:val="23"/>
        </w:rPr>
        <w:t xml:space="preserve"> (2025)”</w:t>
      </w:r>
      <w:r w:rsidRPr="001D5932">
        <w:rPr>
          <w:rFonts w:ascii="Times New Roman" w:hAnsi="Times New Roman" w:cs="Times New Roman"/>
          <w:i/>
          <w:color w:val="000000"/>
          <w:sz w:val="23"/>
          <w:szCs w:val="23"/>
        </w:rPr>
        <w:t>, ha sido elaborado</w:t>
      </w:r>
      <w:r w:rsidR="00806878" w:rsidRPr="001D5932">
        <w:rPr>
          <w:rFonts w:ascii="Times New Roman" w:hAnsi="Times New Roman" w:cs="Times New Roman"/>
          <w:i/>
          <w:color w:val="000000"/>
          <w:sz w:val="23"/>
          <w:szCs w:val="23"/>
        </w:rPr>
        <w:t xml:space="preserve"> y aprobado</w:t>
      </w:r>
      <w:r w:rsidRPr="001D5932">
        <w:rPr>
          <w:rFonts w:ascii="Times New Roman" w:hAnsi="Times New Roman" w:cs="Times New Roman"/>
          <w:i/>
          <w:color w:val="000000"/>
          <w:sz w:val="23"/>
          <w:szCs w:val="23"/>
        </w:rPr>
        <w:t xml:space="preserve"> por la Asociación de Bancos de México (“</w:t>
      </w:r>
      <w:r w:rsidRPr="001D5932">
        <w:rPr>
          <w:rFonts w:ascii="Times New Roman" w:hAnsi="Times New Roman" w:cs="Times New Roman"/>
          <w:i/>
          <w:color w:val="000000"/>
          <w:sz w:val="23"/>
          <w:szCs w:val="23"/>
          <w:u w:val="single"/>
        </w:rPr>
        <w:t>ABM</w:t>
      </w:r>
      <w:r w:rsidRPr="001D5932">
        <w:rPr>
          <w:rFonts w:ascii="Times New Roman" w:hAnsi="Times New Roman" w:cs="Times New Roman"/>
          <w:i/>
          <w:color w:val="000000"/>
          <w:sz w:val="23"/>
          <w:szCs w:val="23"/>
        </w:rPr>
        <w:t>”) y la Asociación Mexicana de Instituciones Bursátiles (“</w:t>
      </w:r>
      <w:r w:rsidRPr="001D5932">
        <w:rPr>
          <w:rFonts w:ascii="Times New Roman" w:hAnsi="Times New Roman" w:cs="Times New Roman"/>
          <w:i/>
          <w:color w:val="000000"/>
          <w:sz w:val="23"/>
          <w:szCs w:val="23"/>
          <w:u w:val="single"/>
        </w:rPr>
        <w:t>AMIB</w:t>
      </w:r>
      <w:r w:rsidRPr="001D5932">
        <w:rPr>
          <w:rFonts w:ascii="Times New Roman" w:hAnsi="Times New Roman" w:cs="Times New Roman"/>
          <w:i/>
          <w:color w:val="000000"/>
          <w:sz w:val="23"/>
          <w:szCs w:val="23"/>
        </w:rPr>
        <w:t>”)</w:t>
      </w:r>
      <w:r w:rsidR="00332CBA" w:rsidRPr="001D5932">
        <w:rPr>
          <w:rFonts w:ascii="Times New Roman" w:hAnsi="Times New Roman" w:cs="Times New Roman"/>
          <w:i/>
          <w:color w:val="000000"/>
          <w:sz w:val="23"/>
          <w:szCs w:val="23"/>
        </w:rPr>
        <w:t xml:space="preserve"> para todos los efectos</w:t>
      </w:r>
      <w:r w:rsidR="00D937FD" w:rsidRPr="001D5932">
        <w:rPr>
          <w:rFonts w:ascii="Times New Roman" w:hAnsi="Times New Roman" w:cs="Times New Roman"/>
          <w:i/>
          <w:color w:val="000000"/>
          <w:sz w:val="23"/>
          <w:szCs w:val="23"/>
        </w:rPr>
        <w:t xml:space="preserve"> legales a los que </w:t>
      </w:r>
      <w:r w:rsidR="00332CBA" w:rsidRPr="001D5932">
        <w:rPr>
          <w:rFonts w:ascii="Times New Roman" w:hAnsi="Times New Roman" w:cs="Times New Roman"/>
          <w:i/>
          <w:color w:val="000000"/>
          <w:sz w:val="23"/>
          <w:szCs w:val="23"/>
        </w:rPr>
        <w:t>haya lugar en términos de la</w:t>
      </w:r>
      <w:r w:rsidR="0072415E" w:rsidRPr="001D5932">
        <w:rPr>
          <w:rFonts w:ascii="Times New Roman" w:hAnsi="Times New Roman" w:cs="Times New Roman"/>
          <w:i/>
          <w:color w:val="000000"/>
          <w:sz w:val="23"/>
          <w:szCs w:val="23"/>
        </w:rPr>
        <w:t>s</w:t>
      </w:r>
      <w:r w:rsidR="00332CBA" w:rsidRPr="001D5932">
        <w:rPr>
          <w:rFonts w:ascii="Times New Roman" w:hAnsi="Times New Roman" w:cs="Times New Roman"/>
          <w:i/>
          <w:color w:val="000000"/>
          <w:sz w:val="23"/>
          <w:szCs w:val="23"/>
        </w:rPr>
        <w:t xml:space="preserve"> Circular</w:t>
      </w:r>
      <w:r w:rsidR="0072415E" w:rsidRPr="001D5932">
        <w:rPr>
          <w:rFonts w:ascii="Times New Roman" w:hAnsi="Times New Roman" w:cs="Times New Roman"/>
          <w:i/>
          <w:color w:val="000000"/>
          <w:sz w:val="23"/>
          <w:szCs w:val="23"/>
        </w:rPr>
        <w:t>es</w:t>
      </w:r>
      <w:r w:rsidR="00332CBA" w:rsidRPr="001D5932">
        <w:rPr>
          <w:rFonts w:ascii="Times New Roman" w:hAnsi="Times New Roman" w:cs="Times New Roman"/>
          <w:i/>
          <w:color w:val="000000"/>
          <w:sz w:val="23"/>
          <w:szCs w:val="23"/>
        </w:rPr>
        <w:t xml:space="preserve"> emitidas por el Banco de México</w:t>
      </w:r>
      <w:r w:rsidRPr="001D5932">
        <w:rPr>
          <w:rFonts w:ascii="Times New Roman" w:hAnsi="Times New Roman" w:cs="Times New Roman"/>
          <w:i/>
          <w:color w:val="000000"/>
          <w:sz w:val="23"/>
          <w:szCs w:val="23"/>
        </w:rPr>
        <w:t>”.</w:t>
      </w:r>
    </w:p>
    <w:p w:rsidR="008D6CE9" w:rsidRPr="001D5932" w:rsidRDefault="008D6CE9" w:rsidP="00F72F3A">
      <w:pPr>
        <w:jc w:val="both"/>
        <w:rPr>
          <w:sz w:val="23"/>
          <w:szCs w:val="23"/>
          <w:lang w:val="es-MX"/>
        </w:rPr>
      </w:pPr>
    </w:p>
    <w:p w:rsidR="008D6CE9" w:rsidRPr="001D5932" w:rsidRDefault="008D6CE9" w:rsidP="00F72F3A">
      <w:pPr>
        <w:jc w:val="both"/>
        <w:rPr>
          <w:sz w:val="23"/>
          <w:szCs w:val="23"/>
          <w:lang w:val="es-MX"/>
        </w:rPr>
      </w:pPr>
    </w:p>
    <w:p w:rsidR="008D6CE9" w:rsidRPr="001D5932" w:rsidRDefault="008D6CE9"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CONTRATO MARCO PARA OPERACIONES DE COMPRAVENTA DE VALORES Y REPORTO QUE CON FECHA ____________________________ CELEBRAN:</w:t>
      </w:r>
    </w:p>
    <w:p w:rsidR="00F72F3A" w:rsidRPr="001D5932" w:rsidRDefault="00F72F3A" w:rsidP="00F72F3A">
      <w:pPr>
        <w:jc w:val="both"/>
        <w:rPr>
          <w:sz w:val="23"/>
          <w:szCs w:val="23"/>
          <w:lang w:val="es-MX"/>
        </w:rPr>
      </w:pPr>
    </w:p>
    <w:p w:rsidR="00F72F3A" w:rsidRPr="001D5932" w:rsidRDefault="00F72F3A" w:rsidP="00F72F3A">
      <w:pPr>
        <w:ind w:firstLine="720"/>
        <w:jc w:val="both"/>
        <w:rPr>
          <w:sz w:val="23"/>
          <w:szCs w:val="23"/>
          <w:lang w:val="es-MX"/>
        </w:rPr>
      </w:pPr>
      <w:r w:rsidRPr="001D5932">
        <w:rPr>
          <w:sz w:val="23"/>
          <w:szCs w:val="23"/>
          <w:lang w:val="es-MX"/>
        </w:rPr>
        <w:t>_________________________________________ (la Parte “A”) y</w:t>
      </w:r>
    </w:p>
    <w:p w:rsidR="00F72F3A" w:rsidRPr="001D5932" w:rsidRDefault="00F72F3A" w:rsidP="00F72F3A">
      <w:pPr>
        <w:ind w:firstLine="720"/>
        <w:jc w:val="both"/>
        <w:rPr>
          <w:sz w:val="23"/>
          <w:szCs w:val="23"/>
          <w:lang w:val="es-MX"/>
        </w:rPr>
      </w:pPr>
    </w:p>
    <w:p w:rsidR="00F72F3A" w:rsidRPr="001D5932" w:rsidRDefault="00F72F3A" w:rsidP="00F72F3A">
      <w:pPr>
        <w:ind w:firstLine="720"/>
        <w:jc w:val="both"/>
        <w:rPr>
          <w:sz w:val="23"/>
          <w:szCs w:val="23"/>
          <w:lang w:val="es-MX"/>
        </w:rPr>
      </w:pPr>
      <w:r w:rsidRPr="001D5932">
        <w:rPr>
          <w:sz w:val="23"/>
          <w:szCs w:val="23"/>
          <w:lang w:val="es-MX"/>
        </w:rPr>
        <w:t>__________________________________________ (la Parte “B”)</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(EN LO SUCESIVO AMBAS PARTES, EN CONJUNTO, SERÁN DESIGNADAS COMO LAS “</w:t>
      </w:r>
      <w:r w:rsidRPr="001D5932">
        <w:rPr>
          <w:sz w:val="23"/>
          <w:szCs w:val="23"/>
          <w:u w:val="single"/>
          <w:lang w:val="es-MX"/>
        </w:rPr>
        <w:t>PARTES</w:t>
      </w:r>
      <w:r w:rsidRPr="001D5932">
        <w:rPr>
          <w:sz w:val="23"/>
          <w:szCs w:val="23"/>
          <w:lang w:val="es-MX"/>
        </w:rPr>
        <w:t>”, Y, EN LO INDIVIDUAL, COMO UNA “</w:t>
      </w:r>
      <w:r w:rsidRPr="001D5932">
        <w:rPr>
          <w:sz w:val="23"/>
          <w:szCs w:val="23"/>
          <w:u w:val="single"/>
          <w:lang w:val="es-MX"/>
        </w:rPr>
        <w:t>PARTE</w:t>
      </w:r>
      <w:r w:rsidRPr="001D5932">
        <w:rPr>
          <w:sz w:val="23"/>
          <w:szCs w:val="23"/>
          <w:lang w:val="es-MX"/>
        </w:rPr>
        <w:t>”), CONFORME A LAS SIGUIENTES DECLARACIONES Y CLÁUSULAS.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tabs>
          <w:tab w:val="center" w:pos="4680"/>
        </w:tabs>
        <w:jc w:val="both"/>
        <w:rPr>
          <w:b/>
          <w:sz w:val="23"/>
          <w:szCs w:val="23"/>
          <w:lang w:val="es-MX"/>
        </w:rPr>
      </w:pPr>
      <w:r w:rsidRPr="001D5932">
        <w:rPr>
          <w:sz w:val="23"/>
          <w:szCs w:val="23"/>
          <w:lang w:val="es-MX"/>
        </w:rPr>
        <w:tab/>
      </w:r>
      <w:r w:rsidRPr="001D5932">
        <w:rPr>
          <w:b/>
          <w:sz w:val="23"/>
          <w:szCs w:val="23"/>
          <w:lang w:val="es-MX"/>
        </w:rPr>
        <w:t>DECLARACIONES</w:t>
      </w:r>
    </w:p>
    <w:p w:rsidR="00F72F3A" w:rsidRPr="001D5932" w:rsidRDefault="00F72F3A" w:rsidP="00F72F3A">
      <w:pPr>
        <w:jc w:val="both"/>
        <w:rPr>
          <w:b/>
          <w:sz w:val="23"/>
          <w:szCs w:val="23"/>
          <w:lang w:val="es-MX"/>
        </w:rPr>
      </w:pPr>
    </w:p>
    <w:p w:rsidR="00F72F3A" w:rsidRPr="001D5932" w:rsidRDefault="00F72F3A" w:rsidP="00F72F3A">
      <w:pPr>
        <w:jc w:val="both"/>
        <w:rPr>
          <w:sz w:val="23"/>
          <w:szCs w:val="23"/>
          <w:lang w:val="es-MX"/>
        </w:rPr>
      </w:pPr>
      <w:r w:rsidRPr="001D5932">
        <w:rPr>
          <w:sz w:val="23"/>
          <w:szCs w:val="23"/>
          <w:lang w:val="es-MX"/>
        </w:rPr>
        <w:t>Cada una de las Partes declara, en la fecha de celebración de este Contrato Marco, así como en cada fecha en que se celebre una Operación, que:</w:t>
      </w:r>
    </w:p>
    <w:p w:rsidR="00F72F3A" w:rsidRPr="001D5932" w:rsidRDefault="00F72F3A" w:rsidP="00F72F3A">
      <w:pPr>
        <w:jc w:val="both"/>
        <w:rPr>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ser una entidad financiera, se encuentra, debidamente constituida y se encuentra autorizada para operar como una institución de crédito, casa de bolsa, fondo de inversión, sociedad de inversión especializada de fondos para el retiro, institución de seguros, institución de fianzas, sociedad financiera de objeto múltiple regulada, o es a la Financiera Nacional de Desarrollo Agropecuario, Rural, Forestal y Pesquero (FND) conforme a las leyes de México, encontrándose debidamente facultada para celebrar este Contrato y las Operaciones, así como para cumplir con sus obligaciones al amparo de los mismos;</w:t>
      </w:r>
    </w:p>
    <w:p w:rsidR="00F72F3A" w:rsidRPr="001D5932" w:rsidRDefault="00F72F3A" w:rsidP="00F72F3A">
      <w:pPr>
        <w:pStyle w:val="p9"/>
        <w:tabs>
          <w:tab w:val="clear" w:pos="720"/>
        </w:tabs>
        <w:spacing w:line="240" w:lineRule="auto"/>
        <w:ind w:left="360"/>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 xml:space="preserve">en caso de ser una sociedad operadora de fondos de inversión o una administradora de fondos para el retiro, se encuentra debidamente constituida y se encuentra autorizada para actuar como representante y administradora, respectivamente del fondo de inversión o sociedad de inversión especializada de fondos para el retiro que se señala en el proemio de este Contrato; </w:t>
      </w:r>
    </w:p>
    <w:p w:rsidR="00F72F3A" w:rsidRPr="001D5932" w:rsidRDefault="00F72F3A" w:rsidP="00F72F3A">
      <w:pPr>
        <w:pStyle w:val="p9"/>
        <w:tabs>
          <w:tab w:val="clear" w:pos="720"/>
        </w:tabs>
        <w:spacing w:line="240" w:lineRule="auto"/>
        <w:ind w:left="360"/>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ser una Entidad Financiera del Exterior, se encuentra debidamente constituida y existe conforme a las leyes del lugar de su constitución y que su objeto social la faculta para celebrar este Contrato y las Operaciones, así como para cumplir con sus obligaciones al amparo de los mismos;</w:t>
      </w:r>
    </w:p>
    <w:p w:rsidR="00F72F3A" w:rsidRPr="001D5932" w:rsidRDefault="00F72F3A" w:rsidP="00F72F3A">
      <w:pPr>
        <w:pStyle w:val="ListParagraph"/>
        <w:ind w:left="360"/>
        <w:rPr>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ser un Almacén General de Depósito Certificado, se encuentra debidamente autorizada para constituirse y operar con tal carácter de conformidad con la Ley General de Organizaciones y Actividades Auxiliares del Crédito, clasificada en el Nivel IV en términos de dicha Ley, cuenta con el dictamen de certificación operativa vigente expedido por los Fideicomisos Instituidos en Relación con la Agricultura (FIRA).</w:t>
      </w:r>
    </w:p>
    <w:p w:rsidR="00910948" w:rsidRPr="001D5932" w:rsidRDefault="00910948" w:rsidP="006215A9">
      <w:pPr>
        <w:pStyle w:val="ListParagraph"/>
        <w:rPr>
          <w:sz w:val="23"/>
          <w:szCs w:val="23"/>
          <w:lang w:val="es-MX"/>
        </w:rPr>
      </w:pPr>
    </w:p>
    <w:p w:rsidR="00910948" w:rsidRPr="001D5932" w:rsidRDefault="00910948"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ser una sociedad mercantil</w:t>
      </w:r>
      <w:r w:rsidR="00364416" w:rsidRPr="001D5932">
        <w:rPr>
          <w:rFonts w:ascii="Times New Roman" w:hAnsi="Times New Roman"/>
          <w:sz w:val="23"/>
          <w:szCs w:val="23"/>
          <w:lang w:val="es-MX"/>
        </w:rPr>
        <w:t xml:space="preserve"> que celebre, con carácter de reportada, Operaciones de Reporto con instituciones de crédito</w:t>
      </w:r>
      <w:r w:rsidRPr="001D5932">
        <w:rPr>
          <w:rFonts w:ascii="Times New Roman" w:hAnsi="Times New Roman"/>
          <w:sz w:val="23"/>
          <w:szCs w:val="23"/>
          <w:lang w:val="es-MX"/>
        </w:rPr>
        <w:t xml:space="preserve">, se encuentra debidamente </w:t>
      </w:r>
      <w:r w:rsidR="0002066B" w:rsidRPr="001D5932">
        <w:rPr>
          <w:rFonts w:ascii="Times New Roman" w:hAnsi="Times New Roman"/>
          <w:sz w:val="23"/>
          <w:szCs w:val="23"/>
        </w:rPr>
        <w:t xml:space="preserve">constituida en términos de la Ley General de Sociedades Mercantiles y tiene asignada, al menos por dos </w:t>
      </w:r>
      <w:r w:rsidR="00040F31" w:rsidRPr="001D5932">
        <w:rPr>
          <w:rFonts w:ascii="Times New Roman" w:hAnsi="Times New Roman"/>
          <w:sz w:val="23"/>
          <w:szCs w:val="23"/>
        </w:rPr>
        <w:t>instituciones c</w:t>
      </w:r>
      <w:r w:rsidR="0002066B" w:rsidRPr="001D5932">
        <w:rPr>
          <w:rFonts w:ascii="Times New Roman" w:hAnsi="Times New Roman"/>
          <w:sz w:val="23"/>
          <w:szCs w:val="23"/>
        </w:rPr>
        <w:t xml:space="preserve">alificadoras, </w:t>
      </w:r>
      <w:r w:rsidR="00040F31" w:rsidRPr="001D5932">
        <w:rPr>
          <w:rFonts w:ascii="Times New Roman" w:hAnsi="Times New Roman"/>
          <w:sz w:val="23"/>
          <w:szCs w:val="23"/>
        </w:rPr>
        <w:t>la</w:t>
      </w:r>
      <w:r w:rsidR="0002066B" w:rsidRPr="001D5932">
        <w:rPr>
          <w:rFonts w:ascii="Times New Roman" w:hAnsi="Times New Roman"/>
          <w:sz w:val="23"/>
          <w:szCs w:val="23"/>
        </w:rPr>
        <w:t xml:space="preserve"> calificación </w:t>
      </w:r>
      <w:r w:rsidR="00040F31" w:rsidRPr="001D5932">
        <w:rPr>
          <w:rFonts w:ascii="Times New Roman" w:hAnsi="Times New Roman"/>
          <w:sz w:val="23"/>
          <w:szCs w:val="23"/>
        </w:rPr>
        <w:t>mínima requerida por el Banco de México</w:t>
      </w:r>
      <w:r w:rsidR="0002066B" w:rsidRPr="001D5932">
        <w:rPr>
          <w:rFonts w:ascii="Times New Roman" w:hAnsi="Times New Roman"/>
          <w:sz w:val="23"/>
          <w:szCs w:val="23"/>
        </w:rPr>
        <w:t>.</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ser una persona moral distinta de las señaladas en las declaraciones (a), (b), (c)</w:t>
      </w:r>
      <w:r w:rsidR="00910948" w:rsidRPr="001D5932">
        <w:rPr>
          <w:rFonts w:ascii="Times New Roman" w:hAnsi="Times New Roman"/>
          <w:sz w:val="23"/>
          <w:szCs w:val="23"/>
          <w:lang w:val="es-MX"/>
        </w:rPr>
        <w:t>,</w:t>
      </w:r>
      <w:r w:rsidRPr="001D5932">
        <w:rPr>
          <w:rFonts w:ascii="Times New Roman" w:hAnsi="Times New Roman"/>
          <w:sz w:val="23"/>
          <w:szCs w:val="23"/>
          <w:lang w:val="es-MX"/>
        </w:rPr>
        <w:t xml:space="preserve"> (d)</w:t>
      </w:r>
      <w:r w:rsidR="00910948" w:rsidRPr="001D5932">
        <w:rPr>
          <w:rFonts w:ascii="Times New Roman" w:hAnsi="Times New Roman"/>
          <w:sz w:val="23"/>
          <w:szCs w:val="23"/>
          <w:lang w:val="es-MX"/>
        </w:rPr>
        <w:t xml:space="preserve"> y (e)</w:t>
      </w:r>
      <w:r w:rsidRPr="001D5932">
        <w:rPr>
          <w:rFonts w:ascii="Times New Roman" w:hAnsi="Times New Roman"/>
          <w:sz w:val="23"/>
          <w:szCs w:val="23"/>
          <w:lang w:val="es-MX"/>
        </w:rPr>
        <w:t xml:space="preserve"> anteriores, o una entidad o dependencia gubernamental, organismo descentralizado, institución financiera actuando como fiduciaria en un fideicomiso público o privado, empresa de participación estatal mayoritaria o </w:t>
      </w:r>
      <w:r w:rsidR="008C5BBE" w:rsidRPr="001D5932">
        <w:rPr>
          <w:rFonts w:ascii="Times New Roman" w:hAnsi="Times New Roman"/>
          <w:sz w:val="23"/>
          <w:szCs w:val="23"/>
          <w:lang w:val="es-MX"/>
        </w:rPr>
        <w:t xml:space="preserve"> E</w:t>
      </w:r>
      <w:r w:rsidRPr="001D5932">
        <w:rPr>
          <w:rFonts w:ascii="Times New Roman" w:hAnsi="Times New Roman"/>
          <w:sz w:val="23"/>
          <w:szCs w:val="23"/>
          <w:lang w:val="es-MX"/>
        </w:rPr>
        <w:t xml:space="preserve">mpresa </w:t>
      </w:r>
      <w:r w:rsidR="008C5BBE" w:rsidRPr="001D5932">
        <w:rPr>
          <w:rFonts w:ascii="Times New Roman" w:hAnsi="Times New Roman"/>
          <w:sz w:val="23"/>
          <w:szCs w:val="23"/>
          <w:lang w:val="es-MX"/>
        </w:rPr>
        <w:t>P</w:t>
      </w:r>
      <w:r w:rsidR="00C74267" w:rsidRPr="001D5932">
        <w:rPr>
          <w:rFonts w:ascii="Times New Roman" w:hAnsi="Times New Roman"/>
          <w:sz w:val="23"/>
          <w:szCs w:val="23"/>
          <w:lang w:val="es-MX"/>
        </w:rPr>
        <w:t xml:space="preserve">ública </w:t>
      </w:r>
      <w:r w:rsidRPr="001D5932">
        <w:rPr>
          <w:rFonts w:ascii="Times New Roman" w:hAnsi="Times New Roman"/>
          <w:sz w:val="23"/>
          <w:szCs w:val="23"/>
          <w:lang w:val="es-MX"/>
        </w:rPr>
        <w:t>del Estado, se encuentra debidamente constituida y tiene la calidad de un inversionista institucional, de conformidad con las disposiciones legales aplicables y cuenta con la capacidad suficiente para celebrar este Contrato y las Operaciones, así como para cumplir con sus obligaciones al amparo de los mismos;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 xml:space="preserve">su(s) apoderado(s) y las personas autorizadas para celebrar y confirmar Operaciones, cuyos nombres y firmas aparecen en el Suplemento (los cuales podrán modificarse periódicamente), </w:t>
      </w:r>
      <w:r w:rsidR="00E113C4" w:rsidRPr="001D5932">
        <w:rPr>
          <w:rFonts w:ascii="Times New Roman" w:hAnsi="Times New Roman"/>
          <w:sz w:val="23"/>
          <w:szCs w:val="23"/>
          <w:lang w:val="es-MX"/>
        </w:rPr>
        <w:t xml:space="preserve">así como los apoderados y autorizados del Custodio Tripartito en su caso, </w:t>
      </w:r>
      <w:r w:rsidRPr="001D5932">
        <w:rPr>
          <w:rFonts w:ascii="Times New Roman" w:hAnsi="Times New Roman"/>
          <w:sz w:val="23"/>
          <w:szCs w:val="23"/>
          <w:lang w:val="es-MX"/>
        </w:rPr>
        <w:t>cuentan con facultades suficientes para obligarla en los términos de este Contrato y de las Operaciones y tales facultades o autorizaciones, no le(s) han sido limitadas, revocadas o modificadas</w:t>
      </w:r>
      <w:r w:rsidR="00816A4A" w:rsidRPr="001D5932">
        <w:rPr>
          <w:rFonts w:ascii="Times New Roman" w:hAnsi="Times New Roman"/>
          <w:sz w:val="23"/>
          <w:szCs w:val="23"/>
        </w:rPr>
        <w:t xml:space="preserve"> </w:t>
      </w:r>
      <w:r w:rsidR="00816A4A" w:rsidRPr="001D5932">
        <w:rPr>
          <w:rFonts w:ascii="Times New Roman" w:hAnsi="Times New Roman"/>
          <w:sz w:val="23"/>
          <w:szCs w:val="23"/>
          <w:lang w:val="es-MX"/>
        </w:rPr>
        <w:t>en forma alguna a la fecha de</w:t>
      </w:r>
      <w:r w:rsidR="00AD4F7D" w:rsidRPr="001D5932">
        <w:rPr>
          <w:rFonts w:ascii="Times New Roman" w:hAnsi="Times New Roman"/>
          <w:sz w:val="23"/>
          <w:szCs w:val="23"/>
          <w:lang w:val="es-MX"/>
        </w:rPr>
        <w:t xml:space="preserve"> celebración del</w:t>
      </w:r>
      <w:r w:rsidR="00816A4A" w:rsidRPr="001D5932">
        <w:rPr>
          <w:rFonts w:ascii="Times New Roman" w:hAnsi="Times New Roman"/>
          <w:sz w:val="23"/>
          <w:szCs w:val="23"/>
          <w:lang w:val="es-MX"/>
        </w:rPr>
        <w:t xml:space="preserve"> presente Contrato</w:t>
      </w:r>
      <w:r w:rsidRPr="001D5932">
        <w:rPr>
          <w:rFonts w:ascii="Times New Roman" w:hAnsi="Times New Roman"/>
          <w:sz w:val="23"/>
          <w:szCs w:val="23"/>
          <w:lang w:val="es-MX"/>
        </w:rPr>
        <w:t>;</w:t>
      </w:r>
      <w:r w:rsidR="00BF2F3C" w:rsidRPr="001D5932">
        <w:rPr>
          <w:rFonts w:ascii="Times New Roman" w:hAnsi="Times New Roman"/>
          <w:sz w:val="23"/>
          <w:szCs w:val="23"/>
          <w:lang w:val="es-MX"/>
        </w:rPr>
        <w:t xml:space="preserve"> </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cuenta con todas las autorizaciones corporativas, gubernamentales y demás necesarias para celebrar este Contrato y las Operaciones, así como para cumplir con sus obligaciones al amparo de las mismas;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cumple con los requisitos establecidos por las disposiciones legales aplicables incluyendo, en su caso, las emitidas por el Banco de México, estando facultada, conforme a su régimen de inversión para actuar como Reportada o Reportadora;</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este Contrato y las Operaciones, no violan disposición alguna, legal o contractual, autorización, licencia, sentencia, laudo o resolución, de cualquier naturaleza, que le sea aplicable o la vincule, y las obligaciones que deriven de los mismos son válidas y exigibles en su contra de conformidad con sus términos;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no existe Causa de Terminación Anticipada alguna que le sea aplicable;</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hasta donde es de su conocimiento, no existen y no se han anunciado en su contra litigios pendientes,</w:t>
      </w:r>
      <w:r w:rsidRPr="001D5932">
        <w:rPr>
          <w:rFonts w:ascii="Times New Roman" w:hAnsi="Times New Roman"/>
          <w:sz w:val="23"/>
          <w:szCs w:val="23"/>
        </w:rPr>
        <w:t xml:space="preserve"> </w:t>
      </w:r>
      <w:r w:rsidRPr="001D5932">
        <w:rPr>
          <w:rFonts w:ascii="Times New Roman" w:hAnsi="Times New Roman"/>
          <w:sz w:val="23"/>
          <w:szCs w:val="23"/>
          <w:lang w:val="es-MX"/>
        </w:rPr>
        <w:t xml:space="preserve">medidas cautelares, providencias precautorias o actos prejudiciales ante cualquier tribunal judicial, arbitral o administrativo, que pudieran llegar a tener un efecto adverso significativo respecto de la validez o </w:t>
      </w:r>
      <w:proofErr w:type="spellStart"/>
      <w:r w:rsidRPr="001D5932">
        <w:rPr>
          <w:rFonts w:ascii="Times New Roman" w:hAnsi="Times New Roman"/>
          <w:sz w:val="23"/>
          <w:szCs w:val="23"/>
          <w:lang w:val="es-MX"/>
        </w:rPr>
        <w:t>ejecutabilidad</w:t>
      </w:r>
      <w:proofErr w:type="spellEnd"/>
      <w:r w:rsidRPr="001D5932">
        <w:rPr>
          <w:rFonts w:ascii="Times New Roman" w:hAnsi="Times New Roman"/>
          <w:sz w:val="23"/>
          <w:szCs w:val="23"/>
          <w:lang w:val="es-MX"/>
        </w:rPr>
        <w:t xml:space="preserve"> de este Contrato o de las Operaciones o respecto de su capacidad de cumplir con sus obligaciones derivadas de los mismos; </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 xml:space="preserve">conoce las características conforme a las cuales operan los mercados de valores y conoce y puede evaluar los riesgos derivados de este Contrato y de las Operaciones que celebre; y </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numPr>
          <w:ilvl w:val="0"/>
          <w:numId w:val="3"/>
        </w:numPr>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celebrará las Operaciones sobre la base de su propia evaluación (de carácter económico, financiero, jurídico o de cualquier otra naturaleza) y con el apoyo de los asesores que ha considerado necesarios, y no ha recibido asesoría ni recomendaciones de la otra Parte, ni ha sido inducido por la otra Parte, en forma alguna, para celebrar este Contrato o cualquier Operación de Compraventa o Reporto.</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Con base en las declaraciones anteriores, que forman parte integral de este Contrato, las Partes convienen las siguientes:</w:t>
      </w:r>
    </w:p>
    <w:p w:rsidR="00F72F3A" w:rsidRPr="001D5932" w:rsidRDefault="00F72F3A" w:rsidP="00F72F3A">
      <w:pPr>
        <w:jc w:val="both"/>
        <w:rPr>
          <w:b/>
          <w:sz w:val="23"/>
          <w:szCs w:val="23"/>
          <w:lang w:val="es-MX"/>
        </w:rPr>
      </w:pPr>
    </w:p>
    <w:p w:rsidR="00F72F3A" w:rsidRPr="001D5932" w:rsidRDefault="00F72F3A" w:rsidP="00F72F3A">
      <w:pPr>
        <w:pStyle w:val="Heading5"/>
        <w:rPr>
          <w:rFonts w:ascii="Times New Roman" w:hAnsi="Times New Roman"/>
          <w:sz w:val="23"/>
          <w:szCs w:val="23"/>
          <w:lang w:val="es-MX"/>
        </w:rPr>
      </w:pPr>
      <w:r w:rsidRPr="001D5932">
        <w:rPr>
          <w:rFonts w:ascii="Times New Roman" w:hAnsi="Times New Roman"/>
          <w:sz w:val="23"/>
          <w:szCs w:val="23"/>
          <w:lang w:val="es-MX"/>
        </w:rPr>
        <w:t>CLÁUSULAS</w:t>
      </w:r>
    </w:p>
    <w:p w:rsidR="00F72F3A" w:rsidRPr="001D5932" w:rsidRDefault="00F72F3A" w:rsidP="00F72F3A">
      <w:pPr>
        <w:jc w:val="both"/>
        <w:rPr>
          <w:sz w:val="23"/>
          <w:szCs w:val="23"/>
          <w:lang w:val="es-MX"/>
        </w:rPr>
      </w:pPr>
    </w:p>
    <w:p w:rsidR="00F72F3A" w:rsidRPr="001D5932" w:rsidRDefault="00F72F3A" w:rsidP="00F72F3A">
      <w:pPr>
        <w:jc w:val="both"/>
        <w:rPr>
          <w:b/>
          <w:i/>
          <w:sz w:val="23"/>
          <w:szCs w:val="23"/>
          <w:lang w:val="es-MX"/>
        </w:rPr>
      </w:pPr>
      <w:r w:rsidRPr="001D5932">
        <w:rPr>
          <w:b/>
          <w:sz w:val="23"/>
          <w:szCs w:val="23"/>
          <w:lang w:val="es-MX"/>
        </w:rPr>
        <w:t xml:space="preserve">PRIMERA.  </w:t>
      </w:r>
      <w:r w:rsidRPr="001D5932">
        <w:rPr>
          <w:b/>
          <w:i/>
          <w:sz w:val="23"/>
          <w:szCs w:val="23"/>
          <w:lang w:val="es-MX"/>
        </w:rPr>
        <w:t>Definiciones.</w:t>
      </w:r>
    </w:p>
    <w:p w:rsidR="00F72F3A" w:rsidRPr="001D5932" w:rsidRDefault="00F72F3A" w:rsidP="00F72F3A">
      <w:pPr>
        <w:jc w:val="both"/>
        <w:rPr>
          <w:sz w:val="23"/>
          <w:szCs w:val="23"/>
          <w:lang w:val="es-MX"/>
        </w:rPr>
      </w:pPr>
    </w:p>
    <w:p w:rsidR="00F72F3A" w:rsidRPr="001D5932" w:rsidRDefault="00F72F3A" w:rsidP="00F72F3A">
      <w:pPr>
        <w:pStyle w:val="BodyText"/>
        <w:rPr>
          <w:rFonts w:ascii="Times New Roman" w:hAnsi="Times New Roman"/>
          <w:sz w:val="23"/>
          <w:szCs w:val="23"/>
          <w:lang w:val="es-MX"/>
        </w:rPr>
      </w:pPr>
      <w:r w:rsidRPr="001D5932">
        <w:rPr>
          <w:rFonts w:ascii="Times New Roman" w:hAnsi="Times New Roman"/>
          <w:sz w:val="23"/>
          <w:szCs w:val="23"/>
          <w:lang w:val="es-MX"/>
        </w:rPr>
        <w:t>Los términos que inicien con mayúscula en este Contrato Marco tienen los siguientes significados (dichos significados serán igualmente aplicables a las formas singular y plural):</w:t>
      </w:r>
    </w:p>
    <w:p w:rsidR="00F72F3A" w:rsidRPr="001D5932" w:rsidRDefault="00F72F3A" w:rsidP="00F72F3A">
      <w:pPr>
        <w:jc w:val="both"/>
        <w:rPr>
          <w:sz w:val="23"/>
          <w:szCs w:val="23"/>
          <w:lang w:val="es-MX"/>
        </w:rPr>
      </w:pPr>
    </w:p>
    <w:p w:rsidR="00F72F3A" w:rsidRPr="001D5932" w:rsidRDefault="00F72F3A" w:rsidP="00F72F3A">
      <w:pPr>
        <w:spacing w:after="240"/>
        <w:ind w:left="700" w:firstLine="20"/>
        <w:jc w:val="both"/>
        <w:rPr>
          <w:sz w:val="23"/>
          <w:szCs w:val="23"/>
        </w:rPr>
      </w:pPr>
      <w:r w:rsidRPr="001D5932">
        <w:rPr>
          <w:b/>
          <w:bCs/>
          <w:sz w:val="23"/>
          <w:szCs w:val="23"/>
        </w:rPr>
        <w:t xml:space="preserve">“Acreedor de la Garantía” </w:t>
      </w:r>
      <w:r w:rsidRPr="001D5932">
        <w:rPr>
          <w:sz w:val="23"/>
          <w:szCs w:val="23"/>
        </w:rPr>
        <w:t>significa la Parte que tenga una Exposición Neta positiva a su favor.</w:t>
      </w:r>
    </w:p>
    <w:p w:rsidR="00F72F3A" w:rsidRPr="001D5932" w:rsidRDefault="00F72F3A" w:rsidP="00F72F3A">
      <w:pPr>
        <w:spacing w:after="240"/>
        <w:ind w:left="700" w:firstLine="20"/>
        <w:jc w:val="both"/>
        <w:rPr>
          <w:sz w:val="23"/>
          <w:szCs w:val="23"/>
        </w:rPr>
      </w:pPr>
      <w:r w:rsidRPr="001D5932">
        <w:rPr>
          <w:b/>
          <w:bCs/>
          <w:sz w:val="23"/>
          <w:szCs w:val="23"/>
        </w:rPr>
        <w:t>“Activos Elegibles”</w:t>
      </w:r>
      <w:r w:rsidRPr="001D5932">
        <w:rPr>
          <w:sz w:val="23"/>
          <w:szCs w:val="23"/>
        </w:rPr>
        <w:t xml:space="preserve"> significa </w:t>
      </w:r>
      <w:r w:rsidR="00353440" w:rsidRPr="001D5932">
        <w:rPr>
          <w:sz w:val="23"/>
          <w:szCs w:val="23"/>
        </w:rPr>
        <w:t xml:space="preserve">(i) </w:t>
      </w:r>
      <w:r w:rsidRPr="001D5932">
        <w:rPr>
          <w:sz w:val="23"/>
          <w:szCs w:val="23"/>
        </w:rPr>
        <w:t>efectivo</w:t>
      </w:r>
      <w:r w:rsidR="00323C62" w:rsidRPr="001D5932">
        <w:rPr>
          <w:sz w:val="23"/>
          <w:szCs w:val="23"/>
        </w:rPr>
        <w:t xml:space="preserve">, </w:t>
      </w:r>
      <w:r w:rsidR="00353440" w:rsidRPr="001D5932">
        <w:rPr>
          <w:sz w:val="23"/>
          <w:szCs w:val="23"/>
        </w:rPr>
        <w:t xml:space="preserve">(ii) </w:t>
      </w:r>
      <w:r w:rsidR="00323C62" w:rsidRPr="001D5932">
        <w:rPr>
          <w:sz w:val="23"/>
          <w:szCs w:val="23"/>
        </w:rPr>
        <w:t xml:space="preserve">el </w:t>
      </w:r>
      <w:r w:rsidR="00214F3A" w:rsidRPr="001D5932">
        <w:rPr>
          <w:sz w:val="23"/>
          <w:szCs w:val="23"/>
        </w:rPr>
        <w:t xml:space="preserve">monto </w:t>
      </w:r>
      <w:r w:rsidR="00323C62" w:rsidRPr="001D5932">
        <w:rPr>
          <w:sz w:val="23"/>
          <w:szCs w:val="23"/>
        </w:rPr>
        <w:t xml:space="preserve">equivalente en efectivo </w:t>
      </w:r>
      <w:r w:rsidR="00214F3A" w:rsidRPr="001D5932">
        <w:rPr>
          <w:sz w:val="23"/>
          <w:szCs w:val="23"/>
        </w:rPr>
        <w:t>de derechos</w:t>
      </w:r>
      <w:r w:rsidR="00323C62" w:rsidRPr="001D5932">
        <w:rPr>
          <w:sz w:val="23"/>
          <w:szCs w:val="23"/>
        </w:rPr>
        <w:t xml:space="preserve"> de crédito </w:t>
      </w:r>
      <w:r w:rsidR="00364416" w:rsidRPr="001D5932">
        <w:rPr>
          <w:sz w:val="23"/>
          <w:szCs w:val="23"/>
        </w:rPr>
        <w:t xml:space="preserve">o dichos derechos de crédito </w:t>
      </w:r>
      <w:r w:rsidR="00323C62" w:rsidRPr="001D5932">
        <w:rPr>
          <w:sz w:val="23"/>
          <w:szCs w:val="23"/>
        </w:rPr>
        <w:t xml:space="preserve">en favor del Deudor de la Garantía, </w:t>
      </w:r>
      <w:r w:rsidRPr="001D5932">
        <w:rPr>
          <w:sz w:val="23"/>
          <w:szCs w:val="23"/>
        </w:rPr>
        <w:t xml:space="preserve">o </w:t>
      </w:r>
      <w:r w:rsidR="00353440" w:rsidRPr="001D5932">
        <w:rPr>
          <w:sz w:val="23"/>
          <w:szCs w:val="23"/>
        </w:rPr>
        <w:t xml:space="preserve">(iii) </w:t>
      </w:r>
      <w:r w:rsidRPr="001D5932">
        <w:rPr>
          <w:sz w:val="23"/>
          <w:szCs w:val="23"/>
        </w:rPr>
        <w:t xml:space="preserve">Valores convenidos por las Partes en el Suplemento o </w:t>
      </w:r>
      <w:r w:rsidR="00921C02" w:rsidRPr="001D5932">
        <w:rPr>
          <w:sz w:val="23"/>
          <w:szCs w:val="23"/>
        </w:rPr>
        <w:t xml:space="preserve">en </w:t>
      </w:r>
      <w:r w:rsidRPr="001D5932">
        <w:rPr>
          <w:sz w:val="23"/>
          <w:szCs w:val="23"/>
        </w:rPr>
        <w:t xml:space="preserve">la Confirmación, </w:t>
      </w:r>
      <w:r w:rsidR="0042167E" w:rsidRPr="001D5932">
        <w:rPr>
          <w:sz w:val="23"/>
          <w:szCs w:val="23"/>
        </w:rPr>
        <w:t xml:space="preserve">o acordados con el Custodio Tripartito en el Contrato de Custodia Tripartita, </w:t>
      </w:r>
      <w:r w:rsidRPr="001D5932">
        <w:rPr>
          <w:sz w:val="23"/>
          <w:szCs w:val="23"/>
        </w:rPr>
        <w:t>que pueden ser otorgados como garantía.</w:t>
      </w:r>
    </w:p>
    <w:p w:rsidR="00F72F3A" w:rsidRPr="001D5932" w:rsidRDefault="00F72F3A" w:rsidP="00F72F3A">
      <w:pPr>
        <w:spacing w:after="240"/>
        <w:ind w:left="700" w:firstLine="20"/>
        <w:jc w:val="both"/>
        <w:rPr>
          <w:sz w:val="23"/>
          <w:szCs w:val="23"/>
        </w:rPr>
      </w:pPr>
      <w:r w:rsidRPr="001D5932">
        <w:rPr>
          <w:b/>
          <w:bCs/>
          <w:sz w:val="23"/>
          <w:szCs w:val="23"/>
          <w:lang w:val="es-MX"/>
        </w:rPr>
        <w:t>“Activos Elegibles Originales”</w:t>
      </w:r>
      <w:r w:rsidRPr="001D5932">
        <w:rPr>
          <w:sz w:val="23"/>
          <w:szCs w:val="23"/>
          <w:lang w:val="es-MX"/>
        </w:rPr>
        <w:t xml:space="preserve"> significa los Activos Elegibles que hayan sido otorgados por el Deudor de la Garantía al cumplir con la obligación de entregar el Monto de la Llamada de Margen. </w:t>
      </w:r>
    </w:p>
    <w:p w:rsidR="00F72F3A" w:rsidRPr="001D5932" w:rsidRDefault="00F72F3A" w:rsidP="00F72F3A">
      <w:pPr>
        <w:ind w:left="720"/>
        <w:jc w:val="both"/>
        <w:rPr>
          <w:b/>
          <w:sz w:val="23"/>
          <w:szCs w:val="23"/>
          <w:lang w:val="es-MX"/>
        </w:rPr>
      </w:pPr>
      <w:r w:rsidRPr="001D5932">
        <w:rPr>
          <w:b/>
          <w:sz w:val="23"/>
          <w:szCs w:val="23"/>
          <w:lang w:val="es-MX"/>
        </w:rPr>
        <w:t xml:space="preserve">“Activos Elegibles Sustitutos” </w:t>
      </w:r>
      <w:r w:rsidRPr="001D5932">
        <w:rPr>
          <w:bCs/>
          <w:sz w:val="23"/>
          <w:szCs w:val="23"/>
          <w:lang w:val="es-MX"/>
        </w:rPr>
        <w:t xml:space="preserve">significa los Activos Elegibles que el Deudor de la Garantía entregue al Acreedor de la Garantía </w:t>
      </w:r>
      <w:r w:rsidR="004D099A" w:rsidRPr="001D5932">
        <w:rPr>
          <w:bCs/>
          <w:sz w:val="23"/>
          <w:szCs w:val="23"/>
          <w:lang w:val="es-MX"/>
        </w:rPr>
        <w:t xml:space="preserve">o al Custodio Tripartito </w:t>
      </w:r>
      <w:r w:rsidRPr="001D5932">
        <w:rPr>
          <w:bCs/>
          <w:sz w:val="23"/>
          <w:szCs w:val="23"/>
          <w:lang w:val="es-MX"/>
        </w:rPr>
        <w:t>para sustituir los Activos Elegibles Originales.</w:t>
      </w:r>
    </w:p>
    <w:p w:rsidR="00F72F3A" w:rsidRPr="001D5932" w:rsidRDefault="00F72F3A" w:rsidP="00F72F3A">
      <w:pPr>
        <w:ind w:left="720"/>
        <w:jc w:val="both"/>
        <w:rPr>
          <w:b/>
          <w:sz w:val="23"/>
          <w:szCs w:val="23"/>
          <w:lang w:val="es-MX"/>
        </w:rPr>
      </w:pPr>
    </w:p>
    <w:p w:rsidR="00F72F3A" w:rsidRPr="001D5932" w:rsidRDefault="00F72F3A" w:rsidP="00F72F3A">
      <w:pPr>
        <w:ind w:left="720"/>
        <w:jc w:val="both"/>
        <w:rPr>
          <w:sz w:val="23"/>
          <w:szCs w:val="23"/>
          <w:lang w:val="es-MX"/>
        </w:rPr>
      </w:pPr>
      <w:r w:rsidRPr="001D5932">
        <w:rPr>
          <w:b/>
          <w:sz w:val="23"/>
          <w:szCs w:val="23"/>
          <w:lang w:val="es-MX"/>
        </w:rPr>
        <w:t>“Afiliada”</w:t>
      </w:r>
      <w:r w:rsidRPr="001D5932">
        <w:rPr>
          <w:sz w:val="23"/>
          <w:szCs w:val="23"/>
          <w:lang w:val="es-MX"/>
        </w:rPr>
        <w:t xml:space="preserve"> significa respecto de cualquier persona, cualquier otra tercera persona que, directa o indirectamente controle a, o sea controlada por dicha persona, o esté bajo el control común de una misma tercera persona o entidad.</w:t>
      </w:r>
    </w:p>
    <w:p w:rsidR="00F72F3A" w:rsidRPr="001D5932" w:rsidRDefault="00F72F3A" w:rsidP="00F72F3A">
      <w:pPr>
        <w:ind w:left="720"/>
        <w:jc w:val="both"/>
        <w:rPr>
          <w:b/>
          <w:bCs/>
          <w:sz w:val="23"/>
          <w:szCs w:val="23"/>
        </w:rPr>
      </w:pPr>
    </w:p>
    <w:p w:rsidR="00F72F3A" w:rsidRPr="001D5932" w:rsidRDefault="00F72F3A" w:rsidP="00F72F3A">
      <w:pPr>
        <w:ind w:left="720"/>
        <w:jc w:val="both"/>
        <w:rPr>
          <w:b/>
          <w:bCs/>
          <w:sz w:val="23"/>
          <w:szCs w:val="23"/>
        </w:rPr>
      </w:pPr>
      <w:r w:rsidRPr="001D5932">
        <w:rPr>
          <w:b/>
          <w:bCs/>
          <w:sz w:val="23"/>
          <w:szCs w:val="23"/>
        </w:rPr>
        <w:t xml:space="preserve">“Aforo Inicial” </w:t>
      </w:r>
      <w:r w:rsidRPr="001D5932">
        <w:rPr>
          <w:sz w:val="23"/>
          <w:szCs w:val="23"/>
        </w:rPr>
        <w:t xml:space="preserve">significa en cada Fecha de Valuación, la cantidad resultante de multiplicar (x) el Precio de las Operaciones de Reporto </w:t>
      </w:r>
      <w:r w:rsidRPr="001D5932">
        <w:rPr>
          <w:bCs/>
          <w:sz w:val="23"/>
          <w:szCs w:val="23"/>
        </w:rPr>
        <w:t>con un Plazo mayor a tres (3) Días Hábiles Bancarios, contados a partir de la Fecha de Concertación por (y) el Factor de Aforo correspondiente, en la Fecha de Concertación respectiva</w:t>
      </w:r>
      <w:r w:rsidRPr="001D5932">
        <w:rPr>
          <w:sz w:val="23"/>
          <w:szCs w:val="23"/>
        </w:rPr>
        <w:t>.</w:t>
      </w:r>
    </w:p>
    <w:p w:rsidR="00F72F3A" w:rsidRPr="001D5932" w:rsidRDefault="00F72F3A" w:rsidP="00F72F3A">
      <w:pPr>
        <w:ind w:left="720"/>
        <w:jc w:val="both"/>
        <w:rPr>
          <w:b/>
          <w:bCs/>
          <w:sz w:val="23"/>
          <w:szCs w:val="23"/>
        </w:rPr>
      </w:pPr>
    </w:p>
    <w:p w:rsidR="00F72F3A" w:rsidRPr="001D5932" w:rsidRDefault="00F72F3A" w:rsidP="00F72F3A">
      <w:pPr>
        <w:ind w:left="720"/>
        <w:jc w:val="both"/>
        <w:rPr>
          <w:sz w:val="23"/>
          <w:szCs w:val="23"/>
          <w:lang w:val="es-MX"/>
        </w:rPr>
      </w:pPr>
      <w:r w:rsidRPr="001D5932">
        <w:rPr>
          <w:sz w:val="23"/>
          <w:szCs w:val="23"/>
          <w:lang w:val="es-MX"/>
        </w:rPr>
        <w:t>“</w:t>
      </w:r>
      <w:r w:rsidRPr="001D5932">
        <w:rPr>
          <w:b/>
          <w:bCs/>
          <w:sz w:val="23"/>
          <w:szCs w:val="23"/>
          <w:lang w:val="es-MX"/>
        </w:rPr>
        <w:t>Agente de Cálculo</w:t>
      </w:r>
      <w:r w:rsidRPr="001D5932">
        <w:rPr>
          <w:sz w:val="23"/>
          <w:szCs w:val="23"/>
          <w:lang w:val="es-MX"/>
        </w:rPr>
        <w:t xml:space="preserve">” significa la Parte </w:t>
      </w:r>
      <w:r w:rsidR="004D099A" w:rsidRPr="001D5932">
        <w:rPr>
          <w:sz w:val="23"/>
          <w:szCs w:val="23"/>
          <w:lang w:val="es-MX"/>
        </w:rPr>
        <w:t xml:space="preserve">o el </w:t>
      </w:r>
      <w:r w:rsidR="004D099A" w:rsidRPr="001D5932">
        <w:rPr>
          <w:bCs/>
          <w:sz w:val="23"/>
          <w:szCs w:val="23"/>
          <w:lang w:val="es-MX"/>
        </w:rPr>
        <w:t xml:space="preserve">o al Custodio Tripartito </w:t>
      </w:r>
      <w:r w:rsidRPr="001D5932">
        <w:rPr>
          <w:sz w:val="23"/>
          <w:szCs w:val="23"/>
          <w:lang w:val="es-MX"/>
        </w:rPr>
        <w:t>que estará encargada de realizar los cálculos de las cantidades o prestaciones debidas en una Operación de Reporto.  Salvo pacto en contrario en el Suplemento</w:t>
      </w:r>
      <w:r w:rsidR="004D099A" w:rsidRPr="001D5932">
        <w:rPr>
          <w:sz w:val="23"/>
          <w:szCs w:val="23"/>
          <w:lang w:val="es-MX"/>
        </w:rPr>
        <w:t xml:space="preserve">, </w:t>
      </w:r>
      <w:r w:rsidRPr="001D5932">
        <w:rPr>
          <w:sz w:val="23"/>
          <w:szCs w:val="23"/>
          <w:lang w:val="es-MX"/>
        </w:rPr>
        <w:t>en la Confirmación</w:t>
      </w:r>
      <w:r w:rsidR="004D099A" w:rsidRPr="001D5932">
        <w:rPr>
          <w:sz w:val="23"/>
          <w:szCs w:val="23"/>
          <w:lang w:val="es-MX"/>
        </w:rPr>
        <w:t xml:space="preserve"> o en el Contrato de Custodia Tripartit</w:t>
      </w:r>
      <w:r w:rsidR="005055C7" w:rsidRPr="001D5932">
        <w:rPr>
          <w:sz w:val="23"/>
          <w:szCs w:val="23"/>
          <w:lang w:val="es-MX"/>
        </w:rPr>
        <w:t>a</w:t>
      </w:r>
      <w:r w:rsidRPr="001D5932">
        <w:rPr>
          <w:sz w:val="23"/>
          <w:szCs w:val="23"/>
          <w:lang w:val="es-MX"/>
        </w:rPr>
        <w:t>, el Agente de Cálculo será (i) en caso de que sólo una de las Partes sea una institución de crédito o casa de bolsa, dicha Parte será el Agente de Cálculo; (ii) en caso de que las dos Partes, según sea el caso, sean una institución de crédito o una casa de bolsa, la Parte designada como Agente de Cálculo en el Suplemento</w:t>
      </w:r>
      <w:r w:rsidR="00E113C4" w:rsidRPr="001D5932">
        <w:rPr>
          <w:sz w:val="23"/>
          <w:szCs w:val="23"/>
          <w:lang w:val="es-MX"/>
        </w:rPr>
        <w:t xml:space="preserve">, </w:t>
      </w:r>
      <w:r w:rsidR="00921C02" w:rsidRPr="001D5932">
        <w:rPr>
          <w:sz w:val="23"/>
          <w:szCs w:val="23"/>
          <w:lang w:val="es-MX"/>
        </w:rPr>
        <w:t xml:space="preserve">en </w:t>
      </w:r>
      <w:r w:rsidRPr="001D5932">
        <w:rPr>
          <w:sz w:val="23"/>
          <w:szCs w:val="23"/>
          <w:lang w:val="es-MX"/>
        </w:rPr>
        <w:t xml:space="preserve">la Confirmación </w:t>
      </w:r>
      <w:r w:rsidR="00E113C4" w:rsidRPr="001D5932">
        <w:rPr>
          <w:sz w:val="23"/>
          <w:szCs w:val="23"/>
          <w:lang w:val="es-MX"/>
        </w:rPr>
        <w:t xml:space="preserve"> o en el Contrato de Custodia Tripartit</w:t>
      </w:r>
      <w:r w:rsidR="005055C7" w:rsidRPr="001D5932">
        <w:rPr>
          <w:sz w:val="23"/>
          <w:szCs w:val="23"/>
          <w:lang w:val="es-MX"/>
        </w:rPr>
        <w:t>a</w:t>
      </w:r>
      <w:r w:rsidR="00E113C4" w:rsidRPr="001D5932">
        <w:rPr>
          <w:sz w:val="23"/>
          <w:szCs w:val="23"/>
          <w:lang w:val="es-MX"/>
        </w:rPr>
        <w:t xml:space="preserve">, </w:t>
      </w:r>
      <w:r w:rsidRPr="001D5932">
        <w:rPr>
          <w:sz w:val="23"/>
          <w:szCs w:val="23"/>
          <w:lang w:val="es-MX"/>
        </w:rPr>
        <w:t>y, en caso de no designarse, el Agente de Cálculo será el Acreedor de la Garantía; y (iii) si la Parte Incumplida o Parte Afectada es la Parte designada como Agente de Cálculo, la Parte Cumplida será el Agente de Cálculo; o bien, en caso de no ser una institución de crédito o casa de bolsa, la Parte Cumplida deberá designar una institución de crédito o casa de bolsa para actuar como Agente de Cálculo.</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b/>
          <w:sz w:val="23"/>
          <w:szCs w:val="23"/>
          <w:lang w:val="es-MX"/>
        </w:rPr>
        <w:t>“Almacén General de Depósito Certificado”</w:t>
      </w:r>
      <w:r w:rsidRPr="001D5932">
        <w:rPr>
          <w:sz w:val="23"/>
          <w:szCs w:val="23"/>
          <w:lang w:val="es-MX"/>
        </w:rPr>
        <w:t xml:space="preserve"> significa aquella entidad autorizada para constituirse y operar con tal carácter de conformidad con la Ley General de Organizaciones y Actividades Auxiliares del Crédito, clasificada en el Nivel IV en términos de dicha Ley, que cuente con el dictamen de certificación operativa vigente expedido por FIRA.</w:t>
      </w:r>
    </w:p>
    <w:p w:rsidR="00F72F3A" w:rsidRPr="001D5932" w:rsidRDefault="00F72F3A" w:rsidP="00F72F3A">
      <w:pPr>
        <w:ind w:left="720"/>
        <w:jc w:val="both"/>
        <w:rPr>
          <w:b/>
          <w:bCs/>
          <w:sz w:val="23"/>
          <w:szCs w:val="23"/>
          <w:lang w:val="es-MX"/>
        </w:rPr>
      </w:pPr>
    </w:p>
    <w:p w:rsidR="00F62909" w:rsidRPr="001D5932" w:rsidRDefault="00364416" w:rsidP="00F72F3A">
      <w:pPr>
        <w:ind w:left="720"/>
        <w:jc w:val="both"/>
        <w:rPr>
          <w:b/>
          <w:bCs/>
          <w:sz w:val="23"/>
          <w:szCs w:val="23"/>
          <w:lang w:val="es-MX"/>
        </w:rPr>
      </w:pPr>
      <w:r w:rsidRPr="001D5932">
        <w:rPr>
          <w:b/>
          <w:bCs/>
          <w:sz w:val="23"/>
          <w:szCs w:val="23"/>
        </w:rPr>
        <w:t>“</w:t>
      </w:r>
      <w:r w:rsidR="00F62909" w:rsidRPr="001D5932">
        <w:rPr>
          <w:b/>
          <w:bCs/>
          <w:sz w:val="23"/>
          <w:szCs w:val="23"/>
        </w:rPr>
        <w:t>Bróker Principal</w:t>
      </w:r>
      <w:r w:rsidRPr="001D5932">
        <w:rPr>
          <w:b/>
          <w:bCs/>
          <w:sz w:val="23"/>
          <w:szCs w:val="23"/>
        </w:rPr>
        <w:t xml:space="preserve">” </w:t>
      </w:r>
      <w:r w:rsidR="00F62909" w:rsidRPr="001D5932">
        <w:rPr>
          <w:sz w:val="23"/>
          <w:szCs w:val="23"/>
        </w:rPr>
        <w:t xml:space="preserve"> </w:t>
      </w:r>
      <w:r w:rsidRPr="001D5932">
        <w:rPr>
          <w:sz w:val="23"/>
          <w:szCs w:val="23"/>
        </w:rPr>
        <w:t xml:space="preserve">significa </w:t>
      </w:r>
      <w:r w:rsidR="00F62909" w:rsidRPr="001D5932">
        <w:rPr>
          <w:sz w:val="23"/>
          <w:szCs w:val="23"/>
        </w:rPr>
        <w:t xml:space="preserve">las Entidades Financieras del Exterior constituidas en países de la Unión Europea; en aquellos que sean miembros de la OCDE, o aquellos cuyas autoridades financieras sean miembros del Consejo de la </w:t>
      </w:r>
      <w:r w:rsidR="00E52E31" w:rsidRPr="001D5932">
        <w:rPr>
          <w:sz w:val="23"/>
          <w:szCs w:val="23"/>
        </w:rPr>
        <w:t>IOSCO</w:t>
      </w:r>
      <w:r w:rsidR="00F62909" w:rsidRPr="001D5932">
        <w:rPr>
          <w:sz w:val="23"/>
          <w:szCs w:val="23"/>
        </w:rPr>
        <w:t xml:space="preserve">, que presten servicios integrales a los </w:t>
      </w:r>
      <w:r w:rsidR="00667A21" w:rsidRPr="001D5932">
        <w:rPr>
          <w:sz w:val="23"/>
          <w:szCs w:val="23"/>
        </w:rPr>
        <w:t>f</w:t>
      </w:r>
      <w:r w:rsidR="00F62909" w:rsidRPr="001D5932">
        <w:rPr>
          <w:sz w:val="23"/>
          <w:szCs w:val="23"/>
        </w:rPr>
        <w:t xml:space="preserve">ondos de </w:t>
      </w:r>
      <w:r w:rsidR="00667A21" w:rsidRPr="001D5932">
        <w:rPr>
          <w:sz w:val="23"/>
          <w:szCs w:val="23"/>
        </w:rPr>
        <w:t>i</w:t>
      </w:r>
      <w:r w:rsidR="00F62909" w:rsidRPr="001D5932">
        <w:rPr>
          <w:sz w:val="23"/>
          <w:szCs w:val="23"/>
        </w:rPr>
        <w:t xml:space="preserve">nversión de </w:t>
      </w:r>
      <w:r w:rsidR="00667A21" w:rsidRPr="001D5932">
        <w:rPr>
          <w:sz w:val="23"/>
          <w:szCs w:val="23"/>
        </w:rPr>
        <w:t>c</w:t>
      </w:r>
      <w:r w:rsidR="00F62909" w:rsidRPr="001D5932">
        <w:rPr>
          <w:sz w:val="23"/>
          <w:szCs w:val="23"/>
        </w:rPr>
        <w:t>obertura para la realización de operaciones de Reporto, entre otros, la provisión de liquidez mediante operaciones de financiamiento; tesorería, incluyendo la gestión de flujos de efectivo, así como aquellos relacionados con la custodia y administración de Valores y garantías</w:t>
      </w:r>
      <w:r w:rsidR="009034DB" w:rsidRPr="001D5932">
        <w:rPr>
          <w:sz w:val="23"/>
          <w:szCs w:val="23"/>
        </w:rPr>
        <w:t xml:space="preserve"> (</w:t>
      </w:r>
      <w:r w:rsidR="009034DB" w:rsidRPr="001D5932">
        <w:rPr>
          <w:i/>
          <w:iCs/>
          <w:sz w:val="23"/>
          <w:szCs w:val="23"/>
        </w:rPr>
        <w:t xml:space="preserve">Prime </w:t>
      </w:r>
      <w:proofErr w:type="spellStart"/>
      <w:r w:rsidR="009034DB" w:rsidRPr="001D5932">
        <w:rPr>
          <w:i/>
          <w:iCs/>
          <w:sz w:val="23"/>
          <w:szCs w:val="23"/>
        </w:rPr>
        <w:t>Broker</w:t>
      </w:r>
      <w:proofErr w:type="spellEnd"/>
      <w:r w:rsidR="009034DB" w:rsidRPr="001D5932">
        <w:rPr>
          <w:i/>
          <w:iCs/>
          <w:sz w:val="23"/>
          <w:szCs w:val="23"/>
        </w:rPr>
        <w:t>)</w:t>
      </w:r>
      <w:r w:rsidR="00F62909" w:rsidRPr="001D5932">
        <w:rPr>
          <w:sz w:val="23"/>
          <w:szCs w:val="23"/>
        </w:rPr>
        <w:t>.</w:t>
      </w:r>
    </w:p>
    <w:p w:rsidR="00F62909" w:rsidRPr="001D5932" w:rsidRDefault="00F62909" w:rsidP="00F72F3A">
      <w:pPr>
        <w:ind w:left="720"/>
        <w:jc w:val="both"/>
        <w:rPr>
          <w:b/>
          <w:bCs/>
          <w:sz w:val="23"/>
          <w:szCs w:val="23"/>
          <w:lang w:val="es-MX"/>
        </w:rPr>
      </w:pPr>
    </w:p>
    <w:p w:rsidR="00F72F3A" w:rsidRPr="001D5932" w:rsidRDefault="00F72F3A" w:rsidP="00F72F3A">
      <w:pPr>
        <w:ind w:left="720"/>
        <w:jc w:val="both"/>
        <w:rPr>
          <w:sz w:val="23"/>
          <w:szCs w:val="23"/>
        </w:rPr>
      </w:pPr>
      <w:r w:rsidRPr="001D5932">
        <w:rPr>
          <w:b/>
          <w:bCs/>
          <w:sz w:val="23"/>
          <w:szCs w:val="23"/>
        </w:rPr>
        <w:t>“Cantidad de Devolución”</w:t>
      </w:r>
      <w:r w:rsidRPr="001D5932">
        <w:rPr>
          <w:sz w:val="23"/>
          <w:szCs w:val="23"/>
        </w:rPr>
        <w:t xml:space="preserve"> significa para cada Fecha de Valuación, el monto equivalente a los Activos Elegibles que una de las Partes haya otorgado en garantía con anterioridad al Cierre de Operaciones de la Fecha de Valuación respectiva, el cual se encuentra comprendido dentro del Monto de la Llamada de Margen; en el entendido de que solo existirá Cantidad de Devolución en una Fecha de Valuación, cuando el signo de la Exposición Neta cambie y como consecuencia, la Parte que haya otorgado Activos Elegibles en garantía se convierta en Acreedor de la Garantía.</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sz w:val="23"/>
          <w:szCs w:val="23"/>
          <w:lang w:val="es-MX"/>
        </w:rPr>
        <w:t>“Causa de Rescisión”</w:t>
      </w:r>
      <w:r w:rsidRPr="001D5932">
        <w:rPr>
          <w:rFonts w:ascii="Times New Roman" w:hAnsi="Times New Roman"/>
          <w:sz w:val="23"/>
          <w:szCs w:val="23"/>
          <w:lang w:val="es-MX"/>
        </w:rPr>
        <w:t xml:space="preserve"> significa cualquiera de las causas de resolución del contrato mencionadas en la Cláusula Novena.</w:t>
      </w:r>
    </w:p>
    <w:p w:rsidR="00F72F3A" w:rsidRPr="001D5932" w:rsidRDefault="00F72F3A" w:rsidP="00F72F3A">
      <w:pPr>
        <w:pStyle w:val="p9"/>
        <w:spacing w:line="240" w:lineRule="auto"/>
        <w:ind w:left="720"/>
        <w:rPr>
          <w:rFonts w:ascii="Times New Roman" w:hAnsi="Times New Roman"/>
          <w:sz w:val="23"/>
          <w:szCs w:val="23"/>
          <w:lang w:val="es-MX"/>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 xml:space="preserve">“Causa de Terminación Anticipada” </w:t>
      </w:r>
      <w:r w:rsidRPr="001D5932">
        <w:rPr>
          <w:rFonts w:ascii="Times New Roman" w:hAnsi="Times New Roman"/>
          <w:sz w:val="23"/>
          <w:szCs w:val="23"/>
          <w:lang w:val="es-MX"/>
        </w:rPr>
        <w:t>significa cualquier Causa de Rescisión o Causa de Terminación Objetiva.</w:t>
      </w:r>
    </w:p>
    <w:p w:rsidR="00F72F3A" w:rsidRPr="001D5932" w:rsidRDefault="00F72F3A" w:rsidP="00F72F3A">
      <w:pPr>
        <w:pStyle w:val="p9"/>
        <w:spacing w:line="240" w:lineRule="auto"/>
        <w:ind w:left="720"/>
        <w:rPr>
          <w:rFonts w:ascii="Times New Roman" w:hAnsi="Times New Roman"/>
          <w:sz w:val="23"/>
          <w:szCs w:val="23"/>
          <w:lang w:val="es-MX"/>
        </w:rPr>
      </w:pP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 xml:space="preserve">“Causa de Terminación Objetiva” </w:t>
      </w:r>
      <w:r w:rsidRPr="001D5932">
        <w:rPr>
          <w:rFonts w:ascii="Times New Roman" w:hAnsi="Times New Roman"/>
          <w:sz w:val="23"/>
          <w:szCs w:val="23"/>
          <w:lang w:val="es-MX"/>
        </w:rPr>
        <w:t>significa cualquiera de las causas de terminación anticipada mencionadas en la Cláusula Décima.</w:t>
      </w:r>
    </w:p>
    <w:p w:rsidR="00536580" w:rsidRPr="001D5932" w:rsidRDefault="00536580" w:rsidP="00F72F3A">
      <w:pPr>
        <w:pStyle w:val="p6"/>
        <w:tabs>
          <w:tab w:val="clear" w:pos="740"/>
        </w:tabs>
        <w:spacing w:line="240" w:lineRule="auto"/>
        <w:ind w:left="720" w:firstLine="0"/>
        <w:rPr>
          <w:rFonts w:ascii="Times New Roman" w:hAnsi="Times New Roman"/>
          <w:b/>
          <w:sz w:val="23"/>
          <w:szCs w:val="23"/>
          <w:lang w:val="es-MX"/>
        </w:rPr>
      </w:pPr>
    </w:p>
    <w:p w:rsidR="00536580" w:rsidRPr="001D5932" w:rsidRDefault="00536580"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sz w:val="23"/>
          <w:szCs w:val="23"/>
          <w:lang w:val="es-MX"/>
        </w:rPr>
        <w:t>“Certificado de Depósito”</w:t>
      </w:r>
      <w:r w:rsidRPr="001D5932">
        <w:rPr>
          <w:rFonts w:ascii="Times New Roman" w:hAnsi="Times New Roman"/>
          <w:sz w:val="23"/>
          <w:szCs w:val="23"/>
          <w:lang w:val="es-MX"/>
        </w:rPr>
        <w:t xml:space="preserve"> </w:t>
      </w:r>
      <w:r w:rsidRPr="001D5932">
        <w:rPr>
          <w:rFonts w:ascii="Times New Roman" w:hAnsi="Times New Roman"/>
          <w:sz w:val="23"/>
          <w:szCs w:val="23"/>
        </w:rPr>
        <w:t xml:space="preserve">significa los títulos de crédito, inscritos en el </w:t>
      </w:r>
      <w:r w:rsidR="00792B49" w:rsidRPr="001D5932">
        <w:rPr>
          <w:rFonts w:ascii="Times New Roman" w:hAnsi="Times New Roman"/>
          <w:sz w:val="23"/>
          <w:szCs w:val="23"/>
        </w:rPr>
        <w:t>Registro Único de Certificados, Almacenes y Mercancías, previsto en el artículo 22 Bis 6 de la Ley General de Organizaciones y Actividades Auxiliares del Crédito</w:t>
      </w:r>
      <w:r w:rsidRPr="001D5932">
        <w:rPr>
          <w:rFonts w:ascii="Times New Roman" w:hAnsi="Times New Roman"/>
          <w:sz w:val="23"/>
          <w:szCs w:val="23"/>
        </w:rPr>
        <w:t xml:space="preserve">, emitidos por </w:t>
      </w:r>
      <w:r w:rsidR="008C53F4" w:rsidRPr="001D5932">
        <w:rPr>
          <w:rFonts w:ascii="Times New Roman" w:hAnsi="Times New Roman"/>
          <w:sz w:val="23"/>
          <w:szCs w:val="23"/>
        </w:rPr>
        <w:t>un Almacén General de Depósito Certificado</w:t>
      </w:r>
      <w:r w:rsidR="00792B49" w:rsidRPr="001D5932">
        <w:rPr>
          <w:rFonts w:ascii="Times New Roman" w:hAnsi="Times New Roman"/>
          <w:sz w:val="23"/>
          <w:szCs w:val="23"/>
        </w:rPr>
        <w:t>.</w:t>
      </w:r>
    </w:p>
    <w:p w:rsidR="004977A2" w:rsidRPr="001D5932" w:rsidRDefault="004977A2" w:rsidP="00F72F3A">
      <w:pPr>
        <w:pStyle w:val="p6"/>
        <w:tabs>
          <w:tab w:val="clear" w:pos="740"/>
        </w:tabs>
        <w:spacing w:line="240" w:lineRule="auto"/>
        <w:ind w:left="720" w:firstLine="0"/>
        <w:rPr>
          <w:rFonts w:ascii="Times New Roman" w:hAnsi="Times New Roman"/>
          <w:sz w:val="23"/>
          <w:szCs w:val="23"/>
          <w:lang w:val="es-MX"/>
        </w:rPr>
      </w:pP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 xml:space="preserve">“Comprador” </w:t>
      </w:r>
      <w:r w:rsidRPr="001D5932">
        <w:rPr>
          <w:rFonts w:ascii="Times New Roman" w:hAnsi="Times New Roman"/>
          <w:sz w:val="23"/>
          <w:szCs w:val="23"/>
          <w:lang w:val="es-MX"/>
        </w:rPr>
        <w:t>significa la Parte que adquiera los Valores del Vendedor en una Operación de Compraventa de conformidad con la Cláusula Tercera.</w:t>
      </w: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“Compraventa u Operación de Compraventa”</w:t>
      </w:r>
      <w:r w:rsidRPr="001D5932">
        <w:rPr>
          <w:rFonts w:ascii="Times New Roman" w:hAnsi="Times New Roman"/>
          <w:sz w:val="23"/>
          <w:szCs w:val="23"/>
          <w:lang w:val="es-MX"/>
        </w:rPr>
        <w:t xml:space="preserve"> significa la operación en virtud de la cual una de las Partes como Vendedor transmite la propiedad de Valores y la otra como Comprador, adquiere la propiedad de Valores a cambio del pago del Precio en términos de la Cláusula Tercera.</w:t>
      </w: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p>
    <w:p w:rsidR="00F72F3A" w:rsidRPr="001D5932" w:rsidRDefault="00F72F3A"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sz w:val="23"/>
          <w:szCs w:val="23"/>
          <w:lang w:val="es-MX"/>
        </w:rPr>
        <w:t>“Confirmación”</w:t>
      </w:r>
      <w:r w:rsidRPr="001D5932">
        <w:rPr>
          <w:rFonts w:ascii="Times New Roman" w:hAnsi="Times New Roman"/>
          <w:sz w:val="23"/>
          <w:szCs w:val="23"/>
          <w:lang w:val="es-MX"/>
        </w:rPr>
        <w:t xml:space="preserve"> significa el documento escrito, electrónico o mensaje de datos en virtud del cual las Partes ratifiquen una Operación, según se establece en la Cláusula Segunda, sustancialmente en términos del </w:t>
      </w:r>
      <w:r w:rsidRPr="001D5932">
        <w:rPr>
          <w:rFonts w:ascii="Times New Roman" w:hAnsi="Times New Roman"/>
          <w:sz w:val="23"/>
          <w:szCs w:val="23"/>
          <w:u w:val="single"/>
          <w:lang w:val="es-MX"/>
        </w:rPr>
        <w:t>Anexo A</w:t>
      </w:r>
      <w:r w:rsidRPr="001D5932">
        <w:rPr>
          <w:rFonts w:ascii="Times New Roman" w:hAnsi="Times New Roman"/>
          <w:sz w:val="23"/>
          <w:szCs w:val="23"/>
          <w:lang w:val="es-MX"/>
        </w:rPr>
        <w:t xml:space="preserve"> para Operaciones de Reporto y del </w:t>
      </w:r>
      <w:r w:rsidRPr="001D5932">
        <w:rPr>
          <w:rFonts w:ascii="Times New Roman" w:hAnsi="Times New Roman"/>
          <w:sz w:val="23"/>
          <w:szCs w:val="23"/>
          <w:u w:val="single"/>
          <w:lang w:val="es-MX"/>
        </w:rPr>
        <w:t>Anexo B</w:t>
      </w:r>
      <w:r w:rsidRPr="001D5932">
        <w:rPr>
          <w:rFonts w:ascii="Times New Roman" w:hAnsi="Times New Roman"/>
          <w:sz w:val="23"/>
          <w:szCs w:val="23"/>
          <w:lang w:val="es-MX"/>
        </w:rPr>
        <w:t xml:space="preserve"> para Operaciones de Compraventa.</w:t>
      </w:r>
    </w:p>
    <w:p w:rsidR="006F3DB8" w:rsidRPr="001D5932" w:rsidRDefault="006F3DB8" w:rsidP="00F72F3A">
      <w:pPr>
        <w:pStyle w:val="p6"/>
        <w:tabs>
          <w:tab w:val="clear" w:pos="740"/>
        </w:tabs>
        <w:spacing w:line="240" w:lineRule="auto"/>
        <w:ind w:left="720" w:firstLine="0"/>
        <w:rPr>
          <w:rFonts w:ascii="Times New Roman" w:hAnsi="Times New Roman"/>
          <w:sz w:val="23"/>
          <w:szCs w:val="23"/>
          <w:lang w:val="es-MX"/>
        </w:rPr>
      </w:pPr>
    </w:p>
    <w:p w:rsidR="006F3DB8" w:rsidRPr="001D5932" w:rsidRDefault="006F3DB8" w:rsidP="00F72F3A">
      <w:pPr>
        <w:pStyle w:val="p6"/>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 xml:space="preserve">“Contraparte Central de Valores” </w:t>
      </w:r>
      <w:r w:rsidRPr="001D5932">
        <w:rPr>
          <w:rFonts w:ascii="Times New Roman" w:hAnsi="Times New Roman"/>
          <w:sz w:val="23"/>
          <w:szCs w:val="23"/>
          <w:lang w:val="es-MX"/>
        </w:rPr>
        <w:t xml:space="preserve">significa </w:t>
      </w:r>
      <w:r w:rsidRPr="001D5932">
        <w:rPr>
          <w:rFonts w:ascii="Times New Roman" w:hAnsi="Times New Roman"/>
          <w:sz w:val="23"/>
          <w:szCs w:val="23"/>
        </w:rPr>
        <w:t>cualquiera de las entidades concesionadas o autorizadas para actuar como tales, que se encuentren establecidas en México o en alguno de los Países de Referencia.</w:t>
      </w:r>
    </w:p>
    <w:p w:rsidR="00F72F3A" w:rsidRPr="001D5932" w:rsidRDefault="00F72F3A" w:rsidP="00F72F3A">
      <w:pPr>
        <w:ind w:left="720"/>
        <w:jc w:val="both"/>
        <w:rPr>
          <w:sz w:val="23"/>
          <w:szCs w:val="23"/>
          <w:lang w:val="es-MX"/>
        </w:rPr>
      </w:pPr>
    </w:p>
    <w:p w:rsidR="00B239A8" w:rsidRPr="001D5932" w:rsidRDefault="00F72F3A" w:rsidP="005055C7">
      <w:pPr>
        <w:ind w:left="720"/>
        <w:jc w:val="both"/>
        <w:rPr>
          <w:sz w:val="23"/>
          <w:szCs w:val="23"/>
          <w:lang w:val="es-MX"/>
        </w:rPr>
      </w:pPr>
      <w:r w:rsidRPr="001D5932">
        <w:rPr>
          <w:b/>
          <w:sz w:val="23"/>
          <w:szCs w:val="23"/>
          <w:lang w:val="es-MX"/>
        </w:rPr>
        <w:t>“Contrato”</w:t>
      </w:r>
      <w:r w:rsidRPr="001D5932">
        <w:rPr>
          <w:sz w:val="23"/>
          <w:szCs w:val="23"/>
          <w:lang w:val="es-MX"/>
        </w:rPr>
        <w:t xml:space="preserve"> y </w:t>
      </w:r>
      <w:r w:rsidRPr="001D5932">
        <w:rPr>
          <w:b/>
          <w:bCs/>
          <w:sz w:val="23"/>
          <w:szCs w:val="23"/>
          <w:lang w:val="es-MX"/>
        </w:rPr>
        <w:t xml:space="preserve">“este Contrato” </w:t>
      </w:r>
      <w:r w:rsidRPr="001D5932">
        <w:rPr>
          <w:sz w:val="23"/>
          <w:szCs w:val="23"/>
          <w:lang w:val="es-MX"/>
        </w:rPr>
        <w:t>significa en conjunto, el Contrato Marco, el Suplemento, las Confirmaciones y el pacto entre las Partes en virtud del cual se celebre una Operación, según se celebren o modifiquen de tiempo en tiempo.</w:t>
      </w:r>
    </w:p>
    <w:p w:rsidR="00B239A8" w:rsidRPr="001D5932" w:rsidRDefault="00B239A8" w:rsidP="00F72F3A">
      <w:pPr>
        <w:ind w:left="720"/>
        <w:jc w:val="both"/>
        <w:rPr>
          <w:sz w:val="23"/>
          <w:szCs w:val="23"/>
          <w:lang w:val="es-MX"/>
        </w:rPr>
      </w:pPr>
    </w:p>
    <w:p w:rsidR="00B239A8" w:rsidRPr="001D5932" w:rsidRDefault="00B239A8" w:rsidP="00F72F3A">
      <w:pPr>
        <w:ind w:left="720"/>
        <w:jc w:val="both"/>
        <w:rPr>
          <w:sz w:val="23"/>
          <w:szCs w:val="23"/>
          <w:lang w:val="es-MX"/>
        </w:rPr>
      </w:pPr>
      <w:r w:rsidRPr="001D5932">
        <w:rPr>
          <w:b/>
          <w:bCs/>
          <w:sz w:val="23"/>
          <w:szCs w:val="23"/>
        </w:rPr>
        <w:t>“Contrato de Custodia Tripartita”</w:t>
      </w:r>
      <w:r w:rsidRPr="001D5932">
        <w:rPr>
          <w:sz w:val="23"/>
          <w:szCs w:val="23"/>
        </w:rPr>
        <w:t xml:space="preserve"> significa</w:t>
      </w:r>
      <w:r w:rsidR="00B85CDB" w:rsidRPr="001D5932">
        <w:rPr>
          <w:sz w:val="23"/>
          <w:szCs w:val="23"/>
        </w:rPr>
        <w:t xml:space="preserve"> el contrato o convenio celebrado entre una o ambas de las Partes y un Custodio Tripartito para acordar los términos y condiciones de la prestación de los servicios a los que hace referencia el numeral 4.11.</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b/>
          <w:bCs/>
          <w:sz w:val="23"/>
          <w:szCs w:val="23"/>
        </w:rPr>
        <w:t>“Contrato de Garantía”</w:t>
      </w:r>
      <w:r w:rsidRPr="001D5932">
        <w:rPr>
          <w:sz w:val="23"/>
          <w:szCs w:val="23"/>
        </w:rPr>
        <w:t xml:space="preserve"> significa</w:t>
      </w:r>
      <w:r w:rsidR="007C2FBE" w:rsidRPr="001D5932">
        <w:rPr>
          <w:sz w:val="23"/>
          <w:szCs w:val="23"/>
        </w:rPr>
        <w:t>n los siguientes tipos de contratos</w:t>
      </w:r>
      <w:r w:rsidRPr="001D5932">
        <w:rPr>
          <w:sz w:val="23"/>
          <w:szCs w:val="23"/>
        </w:rPr>
        <w:t xml:space="preserve"> (i) </w:t>
      </w:r>
      <w:r w:rsidR="007C2FBE" w:rsidRPr="001D5932">
        <w:rPr>
          <w:sz w:val="23"/>
          <w:szCs w:val="23"/>
        </w:rPr>
        <w:t>prenda</w:t>
      </w:r>
      <w:r w:rsidR="00323C62" w:rsidRPr="001D5932">
        <w:rPr>
          <w:sz w:val="23"/>
          <w:szCs w:val="23"/>
        </w:rPr>
        <w:t xml:space="preserve">, </w:t>
      </w:r>
      <w:r w:rsidRPr="001D5932">
        <w:rPr>
          <w:sz w:val="23"/>
          <w:szCs w:val="23"/>
        </w:rPr>
        <w:t xml:space="preserve">(ii) </w:t>
      </w:r>
      <w:r w:rsidR="007C2FBE" w:rsidRPr="001D5932">
        <w:rPr>
          <w:sz w:val="23"/>
          <w:szCs w:val="23"/>
        </w:rPr>
        <w:t>prenda bursátil</w:t>
      </w:r>
      <w:r w:rsidRPr="001D5932">
        <w:rPr>
          <w:sz w:val="23"/>
          <w:szCs w:val="23"/>
        </w:rPr>
        <w:t xml:space="preserve">, (iii) </w:t>
      </w:r>
      <w:r w:rsidR="007C2FBE" w:rsidRPr="001D5932">
        <w:rPr>
          <w:sz w:val="23"/>
          <w:szCs w:val="23"/>
        </w:rPr>
        <w:t>fideicomiso</w:t>
      </w:r>
      <w:r w:rsidR="00BA1CB8" w:rsidRPr="001D5932">
        <w:rPr>
          <w:sz w:val="23"/>
          <w:szCs w:val="23"/>
        </w:rPr>
        <w:t>,</w:t>
      </w:r>
      <w:r w:rsidRPr="001D5932">
        <w:rPr>
          <w:sz w:val="23"/>
          <w:szCs w:val="23"/>
        </w:rPr>
        <w:t xml:space="preserve"> o (iv) </w:t>
      </w:r>
      <w:r w:rsidR="007C2FBE" w:rsidRPr="001D5932">
        <w:rPr>
          <w:sz w:val="23"/>
          <w:szCs w:val="23"/>
        </w:rPr>
        <w:t>prenda sobre efectivo</w:t>
      </w:r>
      <w:r w:rsidRPr="001D5932">
        <w:rPr>
          <w:sz w:val="23"/>
          <w:szCs w:val="23"/>
        </w:rPr>
        <w:t>, celebrado entre las Partes para garantizar las Operaciones de Reporto.</w:t>
      </w:r>
    </w:p>
    <w:p w:rsidR="00F72F3A" w:rsidRPr="001D5932" w:rsidRDefault="00F72F3A" w:rsidP="00F72F3A">
      <w:pPr>
        <w:ind w:left="720"/>
        <w:jc w:val="both"/>
        <w:rPr>
          <w:sz w:val="23"/>
          <w:szCs w:val="23"/>
          <w:lang w:val="es-MX"/>
        </w:rPr>
      </w:pPr>
    </w:p>
    <w:p w:rsidR="00F72F3A" w:rsidRPr="001D5932" w:rsidRDefault="00F72F3A" w:rsidP="00F72F3A">
      <w:pPr>
        <w:pStyle w:val="p41"/>
        <w:tabs>
          <w:tab w:val="clear" w:pos="720"/>
          <w:tab w:val="clear" w:pos="1300"/>
        </w:tabs>
        <w:spacing w:line="240" w:lineRule="auto"/>
        <w:ind w:left="720" w:firstLine="0"/>
        <w:jc w:val="both"/>
        <w:rPr>
          <w:rFonts w:ascii="Times New Roman" w:hAnsi="Times New Roman"/>
          <w:sz w:val="23"/>
          <w:szCs w:val="23"/>
          <w:lang w:val="es-MX"/>
        </w:rPr>
      </w:pPr>
      <w:r w:rsidRPr="001D5932">
        <w:rPr>
          <w:rFonts w:ascii="Times New Roman" w:hAnsi="Times New Roman"/>
          <w:b/>
          <w:sz w:val="23"/>
          <w:szCs w:val="23"/>
          <w:lang w:val="es-MX"/>
        </w:rPr>
        <w:t>“Contrato Financiero Determinado”</w:t>
      </w:r>
      <w:r w:rsidRPr="001D5932">
        <w:rPr>
          <w:rFonts w:ascii="Times New Roman" w:hAnsi="Times New Roman"/>
          <w:sz w:val="23"/>
          <w:szCs w:val="23"/>
          <w:lang w:val="es-MX"/>
        </w:rPr>
        <w:t xml:space="preserve"> significa cada uno de los contratos designados como tales en el Suplemento.</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b/>
          <w:sz w:val="23"/>
          <w:szCs w:val="23"/>
          <w:lang w:val="es-MX"/>
        </w:rPr>
        <w:t>“Contrato Marco”</w:t>
      </w:r>
      <w:r w:rsidRPr="001D5932">
        <w:rPr>
          <w:sz w:val="23"/>
          <w:szCs w:val="23"/>
          <w:lang w:val="es-MX"/>
        </w:rPr>
        <w:t xml:space="preserve"> significa el presente Contrato Marco para Operaciones de Compraventa de Valores y Reporto.</w:t>
      </w:r>
    </w:p>
    <w:p w:rsidR="00EA5ECE" w:rsidRPr="001D5932" w:rsidRDefault="00EA5ECE" w:rsidP="00F72F3A">
      <w:pPr>
        <w:ind w:left="720"/>
        <w:jc w:val="both"/>
        <w:rPr>
          <w:sz w:val="23"/>
          <w:szCs w:val="23"/>
          <w:lang w:val="es-MX"/>
        </w:rPr>
      </w:pPr>
    </w:p>
    <w:p w:rsidR="001D18BC" w:rsidRPr="001D5932" w:rsidRDefault="00EA5ECE" w:rsidP="00D937FD">
      <w:pPr>
        <w:pStyle w:val="p9"/>
        <w:tabs>
          <w:tab w:val="clear" w:pos="720"/>
        </w:tabs>
        <w:spacing w:line="240" w:lineRule="auto"/>
        <w:ind w:left="720"/>
        <w:rPr>
          <w:rFonts w:ascii="Times New Roman" w:hAnsi="Times New Roman"/>
          <w:sz w:val="23"/>
          <w:szCs w:val="23"/>
        </w:rPr>
      </w:pPr>
      <w:r w:rsidRPr="001D5932">
        <w:rPr>
          <w:rFonts w:ascii="Times New Roman" w:hAnsi="Times New Roman"/>
          <w:b/>
          <w:sz w:val="23"/>
          <w:szCs w:val="23"/>
          <w:lang w:val="es-MX"/>
        </w:rPr>
        <w:t>“Custodio</w:t>
      </w:r>
      <w:r w:rsidR="008159D1" w:rsidRPr="001D5932">
        <w:rPr>
          <w:rFonts w:ascii="Times New Roman" w:hAnsi="Times New Roman"/>
          <w:b/>
          <w:sz w:val="23"/>
          <w:szCs w:val="23"/>
          <w:lang w:val="es-MX"/>
        </w:rPr>
        <w:t xml:space="preserve"> </w:t>
      </w:r>
      <w:r w:rsidR="000E5531" w:rsidRPr="001D5932">
        <w:rPr>
          <w:rFonts w:ascii="Times New Roman" w:hAnsi="Times New Roman"/>
          <w:b/>
          <w:sz w:val="23"/>
          <w:szCs w:val="23"/>
          <w:lang w:val="es-MX"/>
        </w:rPr>
        <w:t>Tripartit</w:t>
      </w:r>
      <w:r w:rsidR="00A347C7" w:rsidRPr="001D5932">
        <w:rPr>
          <w:rFonts w:ascii="Times New Roman" w:hAnsi="Times New Roman"/>
          <w:b/>
          <w:sz w:val="23"/>
          <w:szCs w:val="23"/>
          <w:lang w:val="es-MX"/>
        </w:rPr>
        <w:t xml:space="preserve">o </w:t>
      </w:r>
      <w:r w:rsidR="000E5531" w:rsidRPr="001D5932">
        <w:rPr>
          <w:rFonts w:ascii="Times New Roman" w:hAnsi="Times New Roman"/>
          <w:b/>
          <w:sz w:val="23"/>
          <w:szCs w:val="23"/>
          <w:lang w:val="es-MX"/>
        </w:rPr>
        <w:t xml:space="preserve">o </w:t>
      </w:r>
      <w:r w:rsidR="00A347C7" w:rsidRPr="001D5932">
        <w:rPr>
          <w:rFonts w:ascii="Times New Roman" w:hAnsi="Times New Roman"/>
          <w:b/>
          <w:sz w:val="23"/>
          <w:szCs w:val="23"/>
          <w:lang w:val="es-MX"/>
        </w:rPr>
        <w:t>Custodio</w:t>
      </w:r>
      <w:r w:rsidRPr="001D5932">
        <w:rPr>
          <w:rFonts w:ascii="Times New Roman" w:hAnsi="Times New Roman"/>
          <w:b/>
          <w:sz w:val="23"/>
          <w:szCs w:val="23"/>
          <w:lang w:val="es-MX"/>
        </w:rPr>
        <w:t>”</w:t>
      </w:r>
      <w:r w:rsidRPr="001D5932">
        <w:rPr>
          <w:rFonts w:ascii="Times New Roman" w:hAnsi="Times New Roman"/>
          <w:sz w:val="23"/>
          <w:szCs w:val="23"/>
          <w:lang w:val="es-MX"/>
        </w:rPr>
        <w:t xml:space="preserve"> significa la institución de crédito, Depositari</w:t>
      </w:r>
      <w:r w:rsidR="00987D54" w:rsidRPr="001D5932">
        <w:rPr>
          <w:rFonts w:ascii="Times New Roman" w:hAnsi="Times New Roman"/>
          <w:sz w:val="23"/>
          <w:szCs w:val="23"/>
          <w:lang w:val="es-MX"/>
        </w:rPr>
        <w:t>o</w:t>
      </w:r>
      <w:r w:rsidRPr="001D5932">
        <w:rPr>
          <w:rFonts w:ascii="Times New Roman" w:hAnsi="Times New Roman"/>
          <w:sz w:val="23"/>
          <w:szCs w:val="23"/>
          <w:lang w:val="es-MX"/>
        </w:rPr>
        <w:t xml:space="preserve"> de Valores o Entidad Financiera del Ext</w:t>
      </w:r>
      <w:r w:rsidR="001D18BC" w:rsidRPr="001D5932">
        <w:rPr>
          <w:rFonts w:ascii="Times New Roman" w:hAnsi="Times New Roman"/>
          <w:sz w:val="23"/>
          <w:szCs w:val="23"/>
          <w:lang w:val="es-MX"/>
        </w:rPr>
        <w:t xml:space="preserve">erior </w:t>
      </w:r>
      <w:r w:rsidR="00842E5C" w:rsidRPr="001D5932">
        <w:rPr>
          <w:rFonts w:ascii="Times New Roman" w:hAnsi="Times New Roman"/>
          <w:sz w:val="23"/>
          <w:szCs w:val="23"/>
          <w:lang w:val="es-MX"/>
        </w:rPr>
        <w:t xml:space="preserve">con la que una o ambas Partes tengan celebrado un contrato de prestación de servicios y </w:t>
      </w:r>
      <w:r w:rsidR="001D18BC" w:rsidRPr="001D5932">
        <w:rPr>
          <w:rFonts w:ascii="Times New Roman" w:hAnsi="Times New Roman"/>
          <w:sz w:val="23"/>
          <w:szCs w:val="23"/>
          <w:lang w:val="es-MX"/>
        </w:rPr>
        <w:t xml:space="preserve">que </w:t>
      </w:r>
      <w:r w:rsidR="009D7670" w:rsidRPr="001D5932">
        <w:rPr>
          <w:rFonts w:ascii="Times New Roman" w:hAnsi="Times New Roman"/>
          <w:sz w:val="23"/>
          <w:szCs w:val="23"/>
          <w:lang w:val="es-MX"/>
        </w:rPr>
        <w:t xml:space="preserve">dicho tercero </w:t>
      </w:r>
      <w:r w:rsidR="001D18BC" w:rsidRPr="001D5932">
        <w:rPr>
          <w:rFonts w:ascii="Times New Roman" w:hAnsi="Times New Roman"/>
          <w:sz w:val="23"/>
          <w:szCs w:val="23"/>
          <w:lang w:val="es-MX"/>
        </w:rPr>
        <w:t>preste los servicios relacionad</w:t>
      </w:r>
      <w:r w:rsidR="00885C68" w:rsidRPr="001D5932">
        <w:rPr>
          <w:rFonts w:ascii="Times New Roman" w:hAnsi="Times New Roman"/>
          <w:sz w:val="23"/>
          <w:szCs w:val="23"/>
          <w:lang w:val="es-MX"/>
        </w:rPr>
        <w:t>o</w:t>
      </w:r>
      <w:r w:rsidR="001D18BC" w:rsidRPr="001D5932">
        <w:rPr>
          <w:rFonts w:ascii="Times New Roman" w:hAnsi="Times New Roman"/>
          <w:sz w:val="23"/>
          <w:szCs w:val="23"/>
          <w:lang w:val="es-MX"/>
        </w:rPr>
        <w:t xml:space="preserve">s con la </w:t>
      </w:r>
      <w:r w:rsidR="001D18BC" w:rsidRPr="001D5932">
        <w:rPr>
          <w:rFonts w:ascii="Times New Roman" w:hAnsi="Times New Roman"/>
          <w:sz w:val="23"/>
          <w:szCs w:val="23"/>
        </w:rPr>
        <w:t>custodia y administración de los Valores objeto de las operaciones de Reporto</w:t>
      </w:r>
      <w:r w:rsidR="009D7670" w:rsidRPr="001D5932">
        <w:rPr>
          <w:rFonts w:ascii="Times New Roman" w:hAnsi="Times New Roman"/>
          <w:sz w:val="23"/>
          <w:szCs w:val="23"/>
        </w:rPr>
        <w:t>,</w:t>
      </w:r>
      <w:r w:rsidR="001D18BC" w:rsidRPr="001D5932">
        <w:rPr>
          <w:rFonts w:ascii="Times New Roman" w:hAnsi="Times New Roman"/>
          <w:sz w:val="23"/>
          <w:szCs w:val="23"/>
        </w:rPr>
        <w:t xml:space="preserve"> </w:t>
      </w:r>
      <w:r w:rsidR="00553DB8" w:rsidRPr="001D5932">
        <w:rPr>
          <w:rFonts w:ascii="Times New Roman" w:hAnsi="Times New Roman"/>
          <w:sz w:val="23"/>
          <w:szCs w:val="23"/>
        </w:rPr>
        <w:t>designado como tal en el Suplemento</w:t>
      </w:r>
      <w:r w:rsidR="00D8004B" w:rsidRPr="001D5932">
        <w:rPr>
          <w:rFonts w:ascii="Times New Roman" w:hAnsi="Times New Roman"/>
          <w:sz w:val="23"/>
          <w:szCs w:val="23"/>
        </w:rPr>
        <w:t>,</w:t>
      </w:r>
      <w:r w:rsidR="00553DB8" w:rsidRPr="001D5932">
        <w:rPr>
          <w:rFonts w:ascii="Times New Roman" w:hAnsi="Times New Roman"/>
          <w:sz w:val="23"/>
          <w:szCs w:val="23"/>
        </w:rPr>
        <w:t xml:space="preserve"> </w:t>
      </w:r>
      <w:r w:rsidR="001D18BC" w:rsidRPr="001D5932">
        <w:rPr>
          <w:rFonts w:ascii="Times New Roman" w:hAnsi="Times New Roman"/>
          <w:sz w:val="23"/>
          <w:szCs w:val="23"/>
        </w:rPr>
        <w:t>en términos de</w:t>
      </w:r>
      <w:r w:rsidR="00324CB1" w:rsidRPr="001D5932">
        <w:rPr>
          <w:rFonts w:ascii="Times New Roman" w:hAnsi="Times New Roman"/>
          <w:sz w:val="23"/>
          <w:szCs w:val="23"/>
        </w:rPr>
        <w:t>l inciso</w:t>
      </w:r>
      <w:r w:rsidR="001D18BC" w:rsidRPr="001D5932">
        <w:rPr>
          <w:rFonts w:ascii="Times New Roman" w:hAnsi="Times New Roman"/>
          <w:sz w:val="23"/>
          <w:szCs w:val="23"/>
        </w:rPr>
        <w:t xml:space="preserve"> </w:t>
      </w:r>
      <w:r w:rsidR="00D937FD" w:rsidRPr="001D5932">
        <w:rPr>
          <w:rFonts w:ascii="Times New Roman" w:hAnsi="Times New Roman"/>
          <w:sz w:val="23"/>
          <w:szCs w:val="23"/>
        </w:rPr>
        <w:t>4.1</w:t>
      </w:r>
      <w:r w:rsidR="00F84BF3" w:rsidRPr="001D5932">
        <w:rPr>
          <w:rFonts w:ascii="Times New Roman" w:hAnsi="Times New Roman"/>
          <w:sz w:val="23"/>
          <w:szCs w:val="23"/>
        </w:rPr>
        <w:t>1</w:t>
      </w:r>
      <w:r w:rsidR="009D7670" w:rsidRPr="001D5932">
        <w:rPr>
          <w:rFonts w:ascii="Times New Roman" w:hAnsi="Times New Roman"/>
          <w:sz w:val="23"/>
          <w:szCs w:val="23"/>
        </w:rPr>
        <w:t>,</w:t>
      </w:r>
      <w:r w:rsidR="001D18BC" w:rsidRPr="001D5932">
        <w:rPr>
          <w:rFonts w:ascii="Times New Roman" w:hAnsi="Times New Roman"/>
          <w:sz w:val="23"/>
          <w:szCs w:val="23"/>
        </w:rPr>
        <w:t xml:space="preserve"> y </w:t>
      </w:r>
      <w:r w:rsidR="00D1691D" w:rsidRPr="001D5932">
        <w:rPr>
          <w:rFonts w:ascii="Times New Roman" w:hAnsi="Times New Roman"/>
          <w:sz w:val="23"/>
          <w:szCs w:val="23"/>
        </w:rPr>
        <w:t>con la</w:t>
      </w:r>
      <w:r w:rsidR="001D18BC" w:rsidRPr="001D5932">
        <w:rPr>
          <w:rFonts w:ascii="Times New Roman" w:hAnsi="Times New Roman"/>
          <w:sz w:val="23"/>
          <w:szCs w:val="23"/>
        </w:rPr>
        <w:t xml:space="preserve"> administración de las garantías</w:t>
      </w:r>
      <w:r w:rsidR="009D7670" w:rsidRPr="001D5932">
        <w:rPr>
          <w:rFonts w:ascii="Times New Roman" w:hAnsi="Times New Roman"/>
          <w:sz w:val="23"/>
          <w:szCs w:val="23"/>
        </w:rPr>
        <w:t>,</w:t>
      </w:r>
      <w:r w:rsidR="001D18BC" w:rsidRPr="001D5932">
        <w:rPr>
          <w:rFonts w:ascii="Times New Roman" w:hAnsi="Times New Roman"/>
          <w:sz w:val="23"/>
          <w:szCs w:val="23"/>
        </w:rPr>
        <w:t xml:space="preserve"> en términos de la Cláusula Décima Cuarta.</w:t>
      </w:r>
    </w:p>
    <w:p w:rsidR="001D18BC" w:rsidRPr="001D5932" w:rsidRDefault="001D18BC" w:rsidP="00D937FD">
      <w:pPr>
        <w:pStyle w:val="p9"/>
        <w:tabs>
          <w:tab w:val="clear" w:pos="720"/>
        </w:tabs>
        <w:spacing w:line="240" w:lineRule="auto"/>
        <w:ind w:left="720"/>
        <w:rPr>
          <w:rFonts w:ascii="Times New Roman" w:hAnsi="Times New Roman"/>
          <w:sz w:val="23"/>
          <w:szCs w:val="23"/>
        </w:rPr>
      </w:pP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“Depositari</w:t>
      </w:r>
      <w:r w:rsidR="00987D54" w:rsidRPr="001D5932">
        <w:rPr>
          <w:rFonts w:ascii="Times New Roman" w:hAnsi="Times New Roman"/>
          <w:b/>
          <w:bCs/>
          <w:sz w:val="23"/>
          <w:szCs w:val="23"/>
          <w:lang w:val="es-MX"/>
        </w:rPr>
        <w:t>o</w:t>
      </w:r>
      <w:r w:rsidRPr="001D5932">
        <w:rPr>
          <w:rFonts w:ascii="Times New Roman" w:hAnsi="Times New Roman"/>
          <w:b/>
          <w:bCs/>
          <w:sz w:val="23"/>
          <w:szCs w:val="23"/>
          <w:lang w:val="es-MX"/>
        </w:rPr>
        <w:t xml:space="preserve"> de Valores” </w:t>
      </w:r>
      <w:r w:rsidRPr="001D5932">
        <w:rPr>
          <w:rFonts w:ascii="Times New Roman" w:hAnsi="Times New Roman"/>
          <w:sz w:val="23"/>
          <w:szCs w:val="23"/>
          <w:lang w:val="es-MX"/>
        </w:rPr>
        <w:t xml:space="preserve">significa las instituciones autorizadas para operar como tales en México o en </w:t>
      </w:r>
      <w:r w:rsidR="00987D54" w:rsidRPr="001D5932">
        <w:rPr>
          <w:rFonts w:ascii="Times New Roman" w:hAnsi="Times New Roman"/>
          <w:sz w:val="23"/>
          <w:szCs w:val="23"/>
          <w:lang w:val="es-MX"/>
        </w:rPr>
        <w:t>alguno de los Países de Referencia</w:t>
      </w:r>
      <w:r w:rsidRPr="001D5932">
        <w:rPr>
          <w:rFonts w:ascii="Times New Roman" w:hAnsi="Times New Roman"/>
          <w:sz w:val="23"/>
          <w:szCs w:val="23"/>
          <w:lang w:val="es-MX"/>
        </w:rPr>
        <w:t>.</w:t>
      </w: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rPr>
          <w:rFonts w:ascii="Times New Roman" w:hAnsi="Times New Roman"/>
          <w:b/>
          <w:bCs/>
          <w:sz w:val="23"/>
          <w:szCs w:val="23"/>
          <w:lang w:val="es-MX"/>
        </w:rPr>
      </w:pPr>
      <w:r w:rsidRPr="001D5932">
        <w:rPr>
          <w:rFonts w:ascii="Times New Roman" w:hAnsi="Times New Roman"/>
          <w:b/>
          <w:bCs/>
          <w:sz w:val="23"/>
          <w:szCs w:val="23"/>
          <w:lang w:val="es-MX"/>
        </w:rPr>
        <w:t xml:space="preserve">“Derecho Corporativo” </w:t>
      </w:r>
      <w:r w:rsidRPr="001D5932">
        <w:rPr>
          <w:rFonts w:ascii="Times New Roman" w:hAnsi="Times New Roman"/>
          <w:sz w:val="23"/>
          <w:szCs w:val="23"/>
          <w:lang w:val="es-MX"/>
        </w:rPr>
        <w:t>significa cualquier derecho que otorguen los Valores a sus titulares que no sea de carácter económico y que pueda ser ejercido por el Reportador por cuenta del Reportado.</w:t>
      </w:r>
    </w:p>
    <w:p w:rsidR="00F72F3A" w:rsidRPr="001D5932" w:rsidRDefault="00F72F3A" w:rsidP="00F72F3A">
      <w:pPr>
        <w:pStyle w:val="p9"/>
        <w:tabs>
          <w:tab w:val="clear" w:pos="720"/>
        </w:tabs>
        <w:spacing w:line="240" w:lineRule="auto"/>
        <w:ind w:left="720"/>
        <w:rPr>
          <w:rFonts w:ascii="Times New Roman" w:hAnsi="Times New Roman"/>
          <w:b/>
          <w:bCs/>
          <w:sz w:val="23"/>
          <w:szCs w:val="23"/>
          <w:lang w:val="es-MX"/>
        </w:rPr>
      </w:pP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“Derecho de Opción”</w:t>
      </w:r>
      <w:r w:rsidRPr="001D5932">
        <w:rPr>
          <w:rFonts w:ascii="Times New Roman" w:hAnsi="Times New Roman"/>
          <w:sz w:val="23"/>
          <w:szCs w:val="23"/>
          <w:lang w:val="es-MX"/>
        </w:rPr>
        <w:t xml:space="preserve"> significa en relación con un Valor, cualquier </w:t>
      </w:r>
      <w:r w:rsidRPr="001D5932">
        <w:rPr>
          <w:rFonts w:ascii="Times New Roman" w:hAnsi="Times New Roman"/>
          <w:sz w:val="23"/>
          <w:szCs w:val="23"/>
        </w:rPr>
        <w:t>derecho de opción o preferencia que los Valores otorguen a sus titulares y que deba ser ejercitado durante el Plazo del Reporto, de conformidad con lo dispuesto en el artículo 261 de la Ley General de Títulos y Operaciones de Crédito.</w:t>
      </w: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r w:rsidRPr="001D5932">
        <w:rPr>
          <w:rFonts w:ascii="Times New Roman" w:hAnsi="Times New Roman"/>
          <w:b/>
          <w:sz w:val="23"/>
          <w:szCs w:val="23"/>
          <w:lang w:val="es-MX"/>
        </w:rPr>
        <w:t xml:space="preserve">“Derecho Patrimonial” </w:t>
      </w:r>
      <w:r w:rsidRPr="001D5932">
        <w:rPr>
          <w:rFonts w:ascii="Times New Roman" w:hAnsi="Times New Roman"/>
          <w:bCs/>
          <w:sz w:val="23"/>
          <w:szCs w:val="23"/>
          <w:lang w:val="es-MX"/>
        </w:rPr>
        <w:t>significa en relación con cualquier Valor, los intereses, dividendos u otras distribuciones económicas derivadas del Valor.</w:t>
      </w: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r w:rsidRPr="001D5932">
        <w:rPr>
          <w:rFonts w:ascii="Times New Roman" w:hAnsi="Times New Roman"/>
          <w:b/>
          <w:bCs/>
          <w:sz w:val="23"/>
          <w:szCs w:val="23"/>
        </w:rPr>
        <w:t xml:space="preserve">“Deudor de la Garantía” </w:t>
      </w:r>
      <w:r w:rsidRPr="001D5932">
        <w:rPr>
          <w:rFonts w:ascii="Times New Roman" w:hAnsi="Times New Roman"/>
          <w:sz w:val="23"/>
          <w:szCs w:val="23"/>
        </w:rPr>
        <w:t>significa la Parte que tenga una Exposición Neta negativa en su contra.</w:t>
      </w: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r w:rsidRPr="001D5932">
        <w:rPr>
          <w:rFonts w:ascii="Times New Roman" w:hAnsi="Times New Roman"/>
          <w:b/>
          <w:sz w:val="23"/>
          <w:szCs w:val="23"/>
          <w:lang w:val="es-MX"/>
        </w:rPr>
        <w:t>“Día Hábil Bancario”</w:t>
      </w:r>
      <w:r w:rsidRPr="001D5932">
        <w:rPr>
          <w:rFonts w:ascii="Times New Roman" w:hAnsi="Times New Roman"/>
          <w:sz w:val="23"/>
          <w:szCs w:val="23"/>
          <w:lang w:val="es-MX"/>
        </w:rPr>
        <w:t xml:space="preserve"> significa cualquier día del año que no sea sábado ni domingo, en que los bancos estén autorizados para celebrar operaciones con el público en cada una de las plazas en que deberá liquidarse una Operación y, para efectos de Confirmaciones y comunicaciones que se envíen en términos de este Contrato, en la(s) plaza(s) en que se encuentren las oficinas de las Partes que celebren la Operación respectiva.</w:t>
      </w:r>
    </w:p>
    <w:p w:rsidR="00F72F3A" w:rsidRPr="001D5932" w:rsidRDefault="00F72F3A" w:rsidP="00F72F3A">
      <w:pPr>
        <w:pStyle w:val="p9"/>
        <w:tabs>
          <w:tab w:val="clear" w:pos="720"/>
        </w:tabs>
        <w:spacing w:line="240" w:lineRule="auto"/>
        <w:ind w:left="720"/>
        <w:rPr>
          <w:rFonts w:ascii="Times New Roman" w:hAnsi="Times New Roman"/>
          <w:sz w:val="23"/>
          <w:szCs w:val="23"/>
          <w:lang w:val="es-MX"/>
        </w:rPr>
      </w:pPr>
    </w:p>
    <w:p w:rsidR="00F72F3A" w:rsidRPr="001D5932" w:rsidRDefault="00F72F3A" w:rsidP="00F72F3A">
      <w:pPr>
        <w:pStyle w:val="p8"/>
        <w:tabs>
          <w:tab w:val="clear" w:pos="760"/>
        </w:tabs>
        <w:spacing w:line="240" w:lineRule="auto"/>
        <w:ind w:left="720" w:firstLine="0"/>
        <w:rPr>
          <w:rFonts w:ascii="Times New Roman" w:hAnsi="Times New Roman"/>
          <w:sz w:val="23"/>
          <w:szCs w:val="23"/>
          <w:lang w:val="es-MX"/>
        </w:rPr>
      </w:pPr>
      <w:r w:rsidRPr="001D5932">
        <w:rPr>
          <w:rFonts w:ascii="Times New Roman" w:hAnsi="Times New Roman"/>
          <w:b/>
          <w:sz w:val="23"/>
          <w:szCs w:val="23"/>
          <w:lang w:val="es-MX"/>
        </w:rPr>
        <w:t>“Endeudamiento Determinado”</w:t>
      </w:r>
      <w:r w:rsidRPr="001D5932">
        <w:rPr>
          <w:rFonts w:ascii="Times New Roman" w:hAnsi="Times New Roman"/>
          <w:sz w:val="23"/>
          <w:szCs w:val="23"/>
          <w:lang w:val="es-MX"/>
        </w:rPr>
        <w:t xml:space="preserve"> significa cualquier obligación o pasivo derivado de préstamos o créditos recibidos, sea presente o futuro, principal, accesorio o contingente (incluyendo garantías) y cualquier otro tipo de obligación o pasivo que se señale en el Suplemento, excluyendo a los depósitos bancarios o depósitos que sean recibidos en el curso normal de los negocios.</w:t>
      </w:r>
    </w:p>
    <w:p w:rsidR="00F72F3A" w:rsidRPr="001D5932" w:rsidRDefault="00F72F3A" w:rsidP="00F72F3A">
      <w:pPr>
        <w:pStyle w:val="p8"/>
        <w:tabs>
          <w:tab w:val="clear" w:pos="760"/>
        </w:tabs>
        <w:spacing w:line="240" w:lineRule="auto"/>
        <w:ind w:left="720" w:firstLine="0"/>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sz w:val="23"/>
          <w:szCs w:val="23"/>
          <w:lang w:val="es-MX"/>
        </w:rPr>
        <w:t>“Entidad Especificada”</w:t>
      </w:r>
      <w:r w:rsidRPr="001D5932">
        <w:rPr>
          <w:rFonts w:ascii="Times New Roman" w:hAnsi="Times New Roman"/>
          <w:sz w:val="23"/>
          <w:szCs w:val="23"/>
          <w:lang w:val="es-MX"/>
        </w:rPr>
        <w:t xml:space="preserve"> significa cada una de las entidades designadas como tales en el Suplemento.</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sz w:val="23"/>
          <w:szCs w:val="23"/>
          <w:lang w:val="es-MX"/>
        </w:rPr>
        <w:t>“Entidad Financiera”</w:t>
      </w:r>
      <w:r w:rsidRPr="001D5932">
        <w:rPr>
          <w:rFonts w:ascii="Times New Roman" w:hAnsi="Times New Roman"/>
          <w:sz w:val="23"/>
          <w:szCs w:val="23"/>
          <w:lang w:val="es-MX"/>
        </w:rPr>
        <w:t xml:space="preserve"> significa cualquiera de las Partes </w:t>
      </w:r>
      <w:r w:rsidR="0040150C" w:rsidRPr="001D5932">
        <w:rPr>
          <w:rFonts w:ascii="Times New Roman" w:hAnsi="Times New Roman"/>
          <w:sz w:val="23"/>
          <w:szCs w:val="23"/>
          <w:lang w:val="es-MX"/>
        </w:rPr>
        <w:t>constituidas en México</w:t>
      </w:r>
      <w:r w:rsidR="00885C68" w:rsidRPr="001D5932">
        <w:rPr>
          <w:rFonts w:ascii="Times New Roman" w:hAnsi="Times New Roman"/>
          <w:sz w:val="23"/>
          <w:szCs w:val="23"/>
          <w:lang w:val="es-MX"/>
        </w:rPr>
        <w:t xml:space="preserve"> </w:t>
      </w:r>
      <w:r w:rsidRPr="001D5932">
        <w:rPr>
          <w:rFonts w:ascii="Times New Roman" w:hAnsi="Times New Roman"/>
          <w:sz w:val="23"/>
          <w:szCs w:val="23"/>
          <w:lang w:val="es-MX"/>
        </w:rPr>
        <w:t>que sea una institución de crédito, casa de bolsa, fondo de inversión, sociedad de inversión especializada de fondos para el retiro, sociedad financiera de objeto múltiple regulada, institución de seguros, institución de fianzas o la Financiera Nacional de Desarrollo Agropecuario Rural, Forestal y Pesquero.</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sz w:val="23"/>
          <w:szCs w:val="23"/>
          <w:lang w:val="es-MX"/>
        </w:rPr>
        <w:t>“Entidad Financiera del Exterior”</w:t>
      </w:r>
      <w:r w:rsidRPr="001D5932">
        <w:rPr>
          <w:rFonts w:ascii="Times New Roman" w:hAnsi="Times New Roman"/>
          <w:sz w:val="23"/>
          <w:szCs w:val="23"/>
          <w:lang w:val="es-MX"/>
        </w:rPr>
        <w:t xml:space="preserve"> significa cualquier intermediario financiero u otra empresa autorizada para hacer negocios y que esté regulada o supervisada como una institución financiera conforme a la legislación del lugar en que fue constituida</w:t>
      </w:r>
      <w:r w:rsidR="009B4301" w:rsidRPr="001D5932">
        <w:rPr>
          <w:rFonts w:ascii="Times New Roman" w:hAnsi="Times New Roman"/>
          <w:sz w:val="23"/>
          <w:szCs w:val="23"/>
          <w:lang w:val="es-MX"/>
        </w:rPr>
        <w:t>, incluyendo a los Fondos de Cobertura del Exterior y a los Brókeres Principales</w:t>
      </w:r>
      <w:r w:rsidRPr="001D5932">
        <w:rPr>
          <w:rFonts w:ascii="Times New Roman" w:hAnsi="Times New Roman"/>
          <w:sz w:val="23"/>
          <w:szCs w:val="23"/>
          <w:lang w:val="es-MX"/>
        </w:rPr>
        <w:t>.</w:t>
      </w:r>
    </w:p>
    <w:p w:rsidR="00F72F3A" w:rsidRPr="001D5932" w:rsidRDefault="00F72F3A" w:rsidP="00F72F3A">
      <w:pPr>
        <w:pStyle w:val="p26"/>
        <w:tabs>
          <w:tab w:val="clear" w:pos="720"/>
        </w:tabs>
        <w:spacing w:line="240" w:lineRule="auto"/>
        <w:ind w:left="720"/>
        <w:jc w:val="both"/>
        <w:rPr>
          <w:rFonts w:ascii="Times New Roman" w:hAnsi="Times New Roman"/>
          <w:b/>
          <w:bCs/>
          <w:sz w:val="23"/>
          <w:szCs w:val="23"/>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bCs/>
          <w:sz w:val="23"/>
          <w:szCs w:val="23"/>
        </w:rPr>
        <w:t>“Exposición Neta”</w:t>
      </w:r>
      <w:r w:rsidRPr="001D5932">
        <w:rPr>
          <w:rFonts w:ascii="Times New Roman" w:hAnsi="Times New Roman"/>
          <w:sz w:val="23"/>
          <w:szCs w:val="23"/>
        </w:rPr>
        <w:t xml:space="preserve"> </w:t>
      </w:r>
      <w:r w:rsidRPr="001D5932">
        <w:rPr>
          <w:rFonts w:ascii="Times New Roman" w:hAnsi="Times New Roman"/>
          <w:sz w:val="23"/>
          <w:szCs w:val="23"/>
          <w:lang w:val="es-MX"/>
        </w:rPr>
        <w:t xml:space="preserve">significa en cada Fecha de Valuación, para cada una de las Partes, el resultado de: </w:t>
      </w:r>
    </w:p>
    <w:p w:rsidR="00F72F3A" w:rsidRPr="001D5932" w:rsidRDefault="00F72F3A" w:rsidP="00F72F3A">
      <w:pPr>
        <w:pStyle w:val="p26"/>
        <w:tabs>
          <w:tab w:val="clear" w:pos="720"/>
        </w:tabs>
        <w:spacing w:line="240" w:lineRule="auto"/>
        <w:jc w:val="both"/>
        <w:rPr>
          <w:rFonts w:ascii="Times New Roman" w:hAnsi="Times New Roman"/>
          <w:sz w:val="23"/>
          <w:szCs w:val="23"/>
          <w:lang w:val="es-MX"/>
        </w:rPr>
      </w:pPr>
    </w:p>
    <w:p w:rsidR="0040150C" w:rsidRPr="001D5932" w:rsidRDefault="00F72F3A" w:rsidP="00877FC3">
      <w:pPr>
        <w:pStyle w:val="p26"/>
        <w:numPr>
          <w:ilvl w:val="0"/>
          <w:numId w:val="8"/>
        </w:numPr>
        <w:tabs>
          <w:tab w:val="clear" w:pos="72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la cantidad que se obtenga de sumar los montos que resulten de multiplicar: (i) el Precio de Recompra (con signo positivo en caso de que se actúe como Reportador y Signo negativo cuando se actúe como Reportado) de cada Operación de Reporto con un Plazo mayor a tres (3) Días Hábiles Bancarios, contados a partir de la Fecha de Concertación, celebradas con anterioridad a la Fecha de Valuación por (ii) el Factor de Aforo correspondiente a los Valores</w:t>
      </w:r>
      <w:r w:rsidR="00C2591A" w:rsidRPr="001D5932">
        <w:rPr>
          <w:rFonts w:ascii="Times New Roman" w:hAnsi="Times New Roman"/>
          <w:sz w:val="23"/>
          <w:szCs w:val="23"/>
          <w:lang w:val="es-MX"/>
        </w:rPr>
        <w:t xml:space="preserve"> </w:t>
      </w:r>
      <w:r w:rsidR="002E633F" w:rsidRPr="001D5932">
        <w:rPr>
          <w:rFonts w:ascii="Times New Roman" w:hAnsi="Times New Roman"/>
          <w:sz w:val="23"/>
          <w:szCs w:val="23"/>
        </w:rPr>
        <w:t>o los Certificados de Depósito</w:t>
      </w:r>
      <w:r w:rsidRPr="001D5932">
        <w:rPr>
          <w:rFonts w:ascii="Times New Roman" w:hAnsi="Times New Roman"/>
          <w:sz w:val="23"/>
          <w:szCs w:val="23"/>
          <w:lang w:val="es-MX"/>
        </w:rPr>
        <w:t xml:space="preserve"> objeto de la Operación de Reporto más uno, </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lang w:val="es-MX"/>
        </w:rPr>
      </w:pPr>
      <w:r w:rsidRPr="001D5932">
        <w:rPr>
          <w:rFonts w:ascii="Times New Roman" w:hAnsi="Times New Roman"/>
          <w:sz w:val="23"/>
          <w:szCs w:val="23"/>
          <w:lang w:val="es-MX"/>
        </w:rPr>
        <w:t>más</w:t>
      </w:r>
    </w:p>
    <w:p w:rsidR="007D7143" w:rsidRPr="001D5932" w:rsidRDefault="007D7143" w:rsidP="00F72F3A">
      <w:pPr>
        <w:pStyle w:val="p26"/>
        <w:tabs>
          <w:tab w:val="clear" w:pos="720"/>
        </w:tabs>
        <w:spacing w:line="240" w:lineRule="auto"/>
        <w:ind w:left="1440" w:firstLine="720"/>
        <w:jc w:val="both"/>
        <w:rPr>
          <w:rFonts w:ascii="Times New Roman" w:hAnsi="Times New Roman"/>
          <w:sz w:val="23"/>
          <w:szCs w:val="23"/>
          <w:lang w:val="es-MX"/>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lang w:val="es-MX"/>
        </w:rPr>
        <w:t xml:space="preserve">el Valor de Mercado de los Valores </w:t>
      </w:r>
      <w:r w:rsidR="002E633F" w:rsidRPr="001D5932">
        <w:rPr>
          <w:rFonts w:ascii="Times New Roman" w:hAnsi="Times New Roman"/>
          <w:sz w:val="23"/>
          <w:szCs w:val="23"/>
        </w:rPr>
        <w:t>o los Certificados de Depósito</w:t>
      </w:r>
      <w:r w:rsidR="002E633F"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objeto de las Operaciones de Reporto con un Plazo mayor a tres (3) Días Hábiles Bancarios, contados a partir de la Fecha de Concertación, celebradas con anterioridad a la Fecha de Valuación en las Operaciones de Reporto en las que dicha Parte actúe como Reportado, </w:t>
      </w:r>
    </w:p>
    <w:p w:rsidR="00F72F3A" w:rsidRPr="001D5932" w:rsidRDefault="00F72F3A" w:rsidP="00F72F3A">
      <w:pPr>
        <w:pStyle w:val="p26"/>
        <w:tabs>
          <w:tab w:val="clear" w:pos="720"/>
        </w:tabs>
        <w:spacing w:line="240" w:lineRule="auto"/>
        <w:ind w:left="2160"/>
        <w:jc w:val="both"/>
        <w:rPr>
          <w:rFonts w:ascii="Times New Roman" w:hAnsi="Times New Roman"/>
          <w:sz w:val="23"/>
          <w:szCs w:val="23"/>
        </w:rPr>
      </w:pPr>
      <w:r w:rsidRPr="001D5932">
        <w:rPr>
          <w:rFonts w:ascii="Times New Roman" w:hAnsi="Times New Roman"/>
          <w:sz w:val="23"/>
          <w:szCs w:val="23"/>
        </w:rPr>
        <w:t>menos</w:t>
      </w:r>
    </w:p>
    <w:p w:rsidR="007D7143" w:rsidRPr="001D5932" w:rsidRDefault="007D7143" w:rsidP="00F72F3A">
      <w:pPr>
        <w:pStyle w:val="p26"/>
        <w:tabs>
          <w:tab w:val="clear" w:pos="720"/>
        </w:tabs>
        <w:spacing w:line="240" w:lineRule="auto"/>
        <w:ind w:left="216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lang w:val="es-MX"/>
        </w:rPr>
        <w:t>el Valor de Mercado de los Valores objeto de las Operaciones de Reporto con un Plazo mayor a tres (3) Días Hábiles Bancarios, contados a partir de la Fecha de Concertación, celebradas con anterioridad a la Fecha de Valuación en las Operaciones en las que dicha Parte actúe como Reportador,</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rPr>
      </w:pPr>
      <w:r w:rsidRPr="001D5932">
        <w:rPr>
          <w:rFonts w:ascii="Times New Roman" w:hAnsi="Times New Roman"/>
          <w:sz w:val="23"/>
          <w:szCs w:val="23"/>
        </w:rPr>
        <w:t>más</w:t>
      </w:r>
    </w:p>
    <w:p w:rsidR="007D7143" w:rsidRPr="001D5932" w:rsidRDefault="007D7143" w:rsidP="00F72F3A">
      <w:pPr>
        <w:pStyle w:val="p26"/>
        <w:tabs>
          <w:tab w:val="clear" w:pos="720"/>
        </w:tabs>
        <w:spacing w:line="240" w:lineRule="auto"/>
        <w:ind w:left="1440" w:firstLine="72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lang w:val="es-MX"/>
        </w:rPr>
        <w:t xml:space="preserve">el Valor de Mercado Ajustado de las Garantías otorgadas por la Parte de que se trate hasta ese momento, </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lang w:val="es-MX"/>
        </w:rPr>
      </w:pPr>
      <w:r w:rsidRPr="001D5932">
        <w:rPr>
          <w:rFonts w:ascii="Times New Roman" w:hAnsi="Times New Roman"/>
          <w:sz w:val="23"/>
          <w:szCs w:val="23"/>
          <w:lang w:val="es-MX"/>
        </w:rPr>
        <w:t>menos</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rPr>
        <w:t xml:space="preserve">el Valor de Mercado Ajustado de las Garantías </w:t>
      </w:r>
      <w:r w:rsidRPr="001D5932">
        <w:rPr>
          <w:rFonts w:ascii="Times New Roman" w:hAnsi="Times New Roman"/>
          <w:sz w:val="23"/>
          <w:szCs w:val="23"/>
          <w:lang w:val="es-MX"/>
        </w:rPr>
        <w:t xml:space="preserve">recibidas por la Parte de que se trate hasta ese momento, </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lang w:val="es-MX"/>
        </w:rPr>
      </w:pPr>
      <w:r w:rsidRPr="001D5932">
        <w:rPr>
          <w:rFonts w:ascii="Times New Roman" w:hAnsi="Times New Roman"/>
          <w:sz w:val="23"/>
          <w:szCs w:val="23"/>
          <w:lang w:val="es-MX"/>
        </w:rPr>
        <w:t>más</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rPr>
        <w:t xml:space="preserve">el Aforo Inicial de las Operaciones de Reporto con un Plazo mayor a tres (3) Días Hábiles Bancarios, contados a partir de la Fecha de Concertación, celebradas en la Fecha de Valuación, a ser recibido por dicha parte como Reportador, </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rPr>
      </w:pPr>
      <w:r w:rsidRPr="001D5932">
        <w:rPr>
          <w:rFonts w:ascii="Times New Roman" w:hAnsi="Times New Roman"/>
          <w:sz w:val="23"/>
          <w:szCs w:val="23"/>
        </w:rPr>
        <w:t>menos</w:t>
      </w:r>
    </w:p>
    <w:p w:rsidR="000B4CBF" w:rsidRPr="001D5932" w:rsidRDefault="000B4CBF" w:rsidP="00F72F3A">
      <w:pPr>
        <w:pStyle w:val="p26"/>
        <w:tabs>
          <w:tab w:val="clear" w:pos="720"/>
        </w:tabs>
        <w:spacing w:line="240" w:lineRule="auto"/>
        <w:ind w:left="1440" w:firstLine="72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rPr>
        <w:t xml:space="preserve">el Aforo Inicial de las Operaciones de Reporto con un Plazo mayor a tres (3) Días Hábiles Bancarios, contados a partir de la Fecha de Concertación, celebrados en la Fecha de Valuación, a ser entregado por dicha parte como Reportado, </w:t>
      </w:r>
    </w:p>
    <w:p w:rsidR="00F72F3A" w:rsidRPr="001D5932" w:rsidRDefault="00F72F3A" w:rsidP="00F72F3A">
      <w:pPr>
        <w:pStyle w:val="p26"/>
        <w:tabs>
          <w:tab w:val="clear" w:pos="720"/>
        </w:tabs>
        <w:spacing w:line="240" w:lineRule="auto"/>
        <w:ind w:left="1440" w:firstLine="720"/>
        <w:jc w:val="both"/>
        <w:rPr>
          <w:rFonts w:ascii="Times New Roman" w:hAnsi="Times New Roman"/>
          <w:sz w:val="23"/>
          <w:szCs w:val="23"/>
        </w:rPr>
      </w:pPr>
      <w:r w:rsidRPr="001D5932">
        <w:rPr>
          <w:rFonts w:ascii="Times New Roman" w:hAnsi="Times New Roman"/>
          <w:sz w:val="23"/>
          <w:szCs w:val="23"/>
        </w:rPr>
        <w:t>más</w:t>
      </w:r>
    </w:p>
    <w:p w:rsidR="000B4CBF" w:rsidRPr="001D5932" w:rsidRDefault="000B4CBF" w:rsidP="00F72F3A">
      <w:pPr>
        <w:pStyle w:val="p26"/>
        <w:tabs>
          <w:tab w:val="clear" w:pos="720"/>
        </w:tabs>
        <w:spacing w:line="240" w:lineRule="auto"/>
        <w:ind w:left="1440" w:firstLine="72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rPr>
        <w:t>el regreso de Aforo Inicial entregado por dicha Parte respecto de las Operaciones de Reporto cuya Fecha de Vencimiento sea el Día Hábil Bancario siguiente a la Fecha de Valuación de que se trate,</w:t>
      </w:r>
    </w:p>
    <w:p w:rsidR="00F72F3A" w:rsidRPr="001D5932" w:rsidRDefault="00F72F3A" w:rsidP="00F72F3A">
      <w:pPr>
        <w:pStyle w:val="p26"/>
        <w:tabs>
          <w:tab w:val="clear" w:pos="720"/>
        </w:tabs>
        <w:spacing w:line="240" w:lineRule="auto"/>
        <w:ind w:left="2160"/>
        <w:jc w:val="both"/>
        <w:rPr>
          <w:rFonts w:ascii="Times New Roman" w:hAnsi="Times New Roman"/>
          <w:sz w:val="23"/>
          <w:szCs w:val="23"/>
        </w:rPr>
      </w:pPr>
      <w:r w:rsidRPr="001D5932">
        <w:rPr>
          <w:rFonts w:ascii="Times New Roman" w:hAnsi="Times New Roman"/>
          <w:sz w:val="23"/>
          <w:szCs w:val="23"/>
        </w:rPr>
        <w:t>menos</w:t>
      </w:r>
    </w:p>
    <w:p w:rsidR="000B4CBF" w:rsidRPr="001D5932" w:rsidRDefault="000B4CBF" w:rsidP="00F72F3A">
      <w:pPr>
        <w:pStyle w:val="p26"/>
        <w:tabs>
          <w:tab w:val="clear" w:pos="720"/>
        </w:tabs>
        <w:spacing w:line="240" w:lineRule="auto"/>
        <w:ind w:left="2160"/>
        <w:jc w:val="both"/>
        <w:rPr>
          <w:rFonts w:ascii="Times New Roman" w:hAnsi="Times New Roman"/>
          <w:sz w:val="23"/>
          <w:szCs w:val="23"/>
        </w:rPr>
      </w:pPr>
    </w:p>
    <w:p w:rsidR="00F72F3A" w:rsidRPr="001D5932" w:rsidRDefault="00F72F3A" w:rsidP="00F72F3A">
      <w:pPr>
        <w:pStyle w:val="p26"/>
        <w:numPr>
          <w:ilvl w:val="0"/>
          <w:numId w:val="8"/>
        </w:numPr>
        <w:tabs>
          <w:tab w:val="clear" w:pos="720"/>
        </w:tabs>
        <w:spacing w:line="240" w:lineRule="auto"/>
        <w:jc w:val="both"/>
        <w:rPr>
          <w:rFonts w:ascii="Times New Roman" w:hAnsi="Times New Roman"/>
          <w:sz w:val="23"/>
          <w:szCs w:val="23"/>
        </w:rPr>
      </w:pPr>
      <w:r w:rsidRPr="001D5932">
        <w:rPr>
          <w:rFonts w:ascii="Times New Roman" w:hAnsi="Times New Roman"/>
          <w:sz w:val="23"/>
          <w:szCs w:val="23"/>
        </w:rPr>
        <w:t xml:space="preserve">el regreso de Aforo Inicial recibido por dicha Parte respecto de las Operaciones de Reporto cuya Fecha de Vencimiento sea el Día Hábil Bancario siguiente a la Fecha de Valuación de que se trate. </w:t>
      </w:r>
    </w:p>
    <w:p w:rsidR="00F72F3A" w:rsidRPr="001D5932" w:rsidRDefault="00F72F3A" w:rsidP="00F72F3A">
      <w:pPr>
        <w:pStyle w:val="p26"/>
        <w:tabs>
          <w:tab w:val="clear" w:pos="720"/>
        </w:tabs>
        <w:spacing w:line="240" w:lineRule="auto"/>
        <w:ind w:left="1440"/>
        <w:jc w:val="both"/>
        <w:rPr>
          <w:rFonts w:ascii="Times New Roman" w:hAnsi="Times New Roman"/>
          <w:sz w:val="23"/>
          <w:szCs w:val="23"/>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rPr>
      </w:pPr>
      <w:r w:rsidRPr="001D5932">
        <w:rPr>
          <w:rFonts w:ascii="Times New Roman" w:hAnsi="Times New Roman"/>
          <w:b/>
          <w:bCs/>
          <w:sz w:val="23"/>
          <w:szCs w:val="23"/>
        </w:rPr>
        <w:t>“Factor de Aforo”</w:t>
      </w:r>
      <w:r w:rsidRPr="001D5932">
        <w:rPr>
          <w:rFonts w:ascii="Times New Roman" w:hAnsi="Times New Roman"/>
          <w:sz w:val="23"/>
          <w:szCs w:val="23"/>
        </w:rPr>
        <w:t xml:space="preserve"> significa cada uno de los factores de cobertura expresados como porcentajes que pacten las Partes para cada Valor </w:t>
      </w:r>
      <w:r w:rsidR="002E633F" w:rsidRPr="001D5932">
        <w:rPr>
          <w:rFonts w:ascii="Times New Roman" w:hAnsi="Times New Roman"/>
          <w:sz w:val="23"/>
          <w:szCs w:val="23"/>
        </w:rPr>
        <w:t>o Certificado de Depósito</w:t>
      </w:r>
      <w:r w:rsidR="002E633F" w:rsidRPr="001D5932">
        <w:rPr>
          <w:rFonts w:ascii="Times New Roman" w:hAnsi="Times New Roman"/>
          <w:sz w:val="23"/>
          <w:szCs w:val="23"/>
          <w:lang w:val="es-MX"/>
        </w:rPr>
        <w:t xml:space="preserve"> </w:t>
      </w:r>
      <w:r w:rsidRPr="001D5932">
        <w:rPr>
          <w:rFonts w:ascii="Times New Roman" w:hAnsi="Times New Roman"/>
          <w:sz w:val="23"/>
          <w:szCs w:val="23"/>
        </w:rPr>
        <w:t>objeto de una Operación de Reporto.</w:t>
      </w:r>
    </w:p>
    <w:p w:rsidR="00F72F3A" w:rsidRPr="001D5932" w:rsidRDefault="00F72F3A" w:rsidP="00F72F3A">
      <w:pPr>
        <w:pStyle w:val="p26"/>
        <w:tabs>
          <w:tab w:val="clear" w:pos="720"/>
        </w:tabs>
        <w:spacing w:line="240" w:lineRule="auto"/>
        <w:ind w:left="720"/>
        <w:jc w:val="both"/>
        <w:rPr>
          <w:rFonts w:ascii="Times New Roman" w:hAnsi="Times New Roman"/>
          <w:sz w:val="23"/>
          <w:szCs w:val="23"/>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bCs/>
          <w:sz w:val="23"/>
          <w:szCs w:val="23"/>
          <w:lang w:val="es-MX"/>
        </w:rPr>
        <w:t>“Fecha de Concertación”</w:t>
      </w:r>
      <w:r w:rsidRPr="001D5932">
        <w:rPr>
          <w:rFonts w:ascii="Times New Roman" w:hAnsi="Times New Roman"/>
          <w:sz w:val="23"/>
          <w:szCs w:val="23"/>
          <w:lang w:val="es-MX"/>
        </w:rPr>
        <w:t xml:space="preserve"> significa el Día Hábil Bancario en que se celebre una Compraventa o Reporto.</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bCs/>
          <w:sz w:val="23"/>
          <w:szCs w:val="23"/>
          <w:lang w:val="es-MX"/>
        </w:rPr>
        <w:t>“Fecha de Liquidación”</w:t>
      </w:r>
      <w:r w:rsidRPr="001D5932">
        <w:rPr>
          <w:rFonts w:ascii="Times New Roman" w:hAnsi="Times New Roman"/>
          <w:sz w:val="23"/>
          <w:szCs w:val="23"/>
          <w:lang w:val="es-MX"/>
        </w:rPr>
        <w:t xml:space="preserve"> significa según sea aplicable (i) la fecha en que el Comprador entregue el Precio al Vendedor y este último </w:t>
      </w:r>
      <w:r w:rsidR="002E633F" w:rsidRPr="001D5932">
        <w:rPr>
          <w:rFonts w:ascii="Times New Roman" w:hAnsi="Times New Roman"/>
          <w:sz w:val="23"/>
          <w:szCs w:val="23"/>
          <w:lang w:val="es-MX"/>
        </w:rPr>
        <w:t>por su propio derecho o a través de un Custodio</w:t>
      </w:r>
      <w:r w:rsidR="004E3E83" w:rsidRPr="001D5932">
        <w:rPr>
          <w:rFonts w:ascii="Times New Roman" w:hAnsi="Times New Roman"/>
          <w:sz w:val="23"/>
          <w:szCs w:val="23"/>
          <w:lang w:val="es-MX"/>
        </w:rPr>
        <w:t xml:space="preserve"> Tripartito</w:t>
      </w:r>
      <w:r w:rsidR="002E633F"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entregue los Valores al Comprador, o (ii) la fecha en que el Reportado </w:t>
      </w:r>
      <w:r w:rsidR="002E633F" w:rsidRPr="001D5932">
        <w:rPr>
          <w:rFonts w:ascii="Times New Roman" w:hAnsi="Times New Roman"/>
          <w:sz w:val="23"/>
          <w:szCs w:val="23"/>
          <w:lang w:val="es-MX"/>
        </w:rPr>
        <w:t>por su propio derecho o a través de un Custodio</w:t>
      </w:r>
      <w:r w:rsidR="004E3E83" w:rsidRPr="001D5932">
        <w:rPr>
          <w:rFonts w:ascii="Times New Roman" w:hAnsi="Times New Roman"/>
          <w:sz w:val="23"/>
          <w:szCs w:val="23"/>
          <w:lang w:val="es-MX"/>
        </w:rPr>
        <w:t xml:space="preserve"> Tripartito</w:t>
      </w:r>
      <w:r w:rsidR="002E633F" w:rsidRPr="001D5932">
        <w:rPr>
          <w:rFonts w:ascii="Times New Roman" w:hAnsi="Times New Roman"/>
          <w:sz w:val="23"/>
          <w:szCs w:val="23"/>
          <w:lang w:val="es-MX"/>
        </w:rPr>
        <w:t xml:space="preserve"> </w:t>
      </w:r>
      <w:r w:rsidRPr="001D5932">
        <w:rPr>
          <w:rFonts w:ascii="Times New Roman" w:hAnsi="Times New Roman"/>
          <w:sz w:val="23"/>
          <w:szCs w:val="23"/>
          <w:lang w:val="es-MX"/>
        </w:rPr>
        <w:t>deba entregar al Reportador los Valores</w:t>
      </w:r>
      <w:r w:rsidR="002E633F" w:rsidRPr="001D5932">
        <w:rPr>
          <w:rFonts w:ascii="Times New Roman" w:hAnsi="Times New Roman"/>
          <w:sz w:val="23"/>
          <w:szCs w:val="23"/>
          <w:lang w:val="es-MX"/>
        </w:rPr>
        <w:t xml:space="preserve"> o Certificados de Depósito</w:t>
      </w:r>
      <w:r w:rsidRPr="001D5932">
        <w:rPr>
          <w:rFonts w:ascii="Times New Roman" w:hAnsi="Times New Roman"/>
          <w:sz w:val="23"/>
          <w:szCs w:val="23"/>
          <w:lang w:val="es-MX"/>
        </w:rPr>
        <w:t xml:space="preserve"> y este último entregue el Precio al Reportado.</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bCs/>
          <w:sz w:val="23"/>
          <w:szCs w:val="23"/>
          <w:lang w:val="es-MX"/>
        </w:rPr>
        <w:t xml:space="preserve">“Fecha de Pago Anticipado” </w:t>
      </w:r>
      <w:r w:rsidRPr="001D5932">
        <w:rPr>
          <w:rFonts w:ascii="Times New Roman" w:hAnsi="Times New Roman"/>
          <w:sz w:val="23"/>
          <w:szCs w:val="23"/>
          <w:lang w:val="es-MX"/>
        </w:rPr>
        <w:t>significa en relación con Operaciones de Reporto, el Día Hábil Bancario siguiente al Día Hábil Bancario en que surta efectos, de conformidad con lo establecido en la Cláusula Vigésima Primera, la notificación del Monto de Liquidación conforme a la Cláusula Décima Segunda.</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sz w:val="23"/>
          <w:szCs w:val="23"/>
          <w:lang w:val="es-MX"/>
        </w:rPr>
        <w:t>“Fecha de Terminación Anticipada”</w:t>
      </w:r>
      <w:r w:rsidRPr="001D5932">
        <w:rPr>
          <w:rFonts w:ascii="Times New Roman" w:hAnsi="Times New Roman"/>
          <w:sz w:val="23"/>
          <w:szCs w:val="23"/>
          <w:lang w:val="es-MX"/>
        </w:rPr>
        <w:t xml:space="preserve"> significa la fecha de terminación anticipada notificada como tal conforme a la Cláusula Novena, Décima y Décima Segunda.</w:t>
      </w:r>
    </w:p>
    <w:p w:rsidR="00F72F3A" w:rsidRPr="001D5932" w:rsidRDefault="00F72F3A" w:rsidP="00F72F3A">
      <w:pPr>
        <w:pStyle w:val="p9"/>
        <w:spacing w:line="240" w:lineRule="auto"/>
        <w:ind w:left="720"/>
        <w:rPr>
          <w:rFonts w:ascii="Times New Roman" w:hAnsi="Times New Roman"/>
          <w:sz w:val="23"/>
          <w:szCs w:val="23"/>
          <w:lang w:val="es-MX"/>
        </w:rPr>
      </w:pPr>
    </w:p>
    <w:p w:rsidR="00F72F3A" w:rsidRPr="001D5932" w:rsidRDefault="00F72F3A" w:rsidP="00F72F3A">
      <w:pPr>
        <w:pStyle w:val="p9"/>
        <w:spacing w:line="240" w:lineRule="auto"/>
        <w:ind w:left="720"/>
        <w:rPr>
          <w:rFonts w:ascii="Times New Roman" w:hAnsi="Times New Roman"/>
          <w:sz w:val="23"/>
          <w:szCs w:val="23"/>
        </w:rPr>
      </w:pPr>
      <w:r w:rsidRPr="001D5932">
        <w:rPr>
          <w:rFonts w:ascii="Times New Roman" w:hAnsi="Times New Roman"/>
          <w:b/>
          <w:bCs/>
          <w:sz w:val="23"/>
          <w:szCs w:val="23"/>
        </w:rPr>
        <w:t>“Fecha de Valuación”</w:t>
      </w:r>
      <w:r w:rsidRPr="001D5932">
        <w:rPr>
          <w:rFonts w:ascii="Times New Roman" w:hAnsi="Times New Roman"/>
          <w:sz w:val="23"/>
          <w:szCs w:val="23"/>
        </w:rPr>
        <w:t xml:space="preserve"> significa cada Día Hábil Bancario en que las Operaciones de Reporto se encuentren vigentes y se realice el cálculo del Monto de Liquidación, Exposición Neta y/o del Monto de la Llamada de Margen.</w:t>
      </w:r>
    </w:p>
    <w:p w:rsidR="00F72F3A" w:rsidRPr="001D5932" w:rsidRDefault="00F72F3A" w:rsidP="00F72F3A">
      <w:pPr>
        <w:pStyle w:val="p26"/>
        <w:tabs>
          <w:tab w:val="clear" w:pos="720"/>
        </w:tabs>
        <w:spacing w:line="240" w:lineRule="auto"/>
        <w:ind w:left="720"/>
        <w:jc w:val="both"/>
        <w:rPr>
          <w:rFonts w:ascii="Times New Roman" w:hAnsi="Times New Roman"/>
          <w:b/>
          <w:bCs/>
          <w:sz w:val="23"/>
          <w:szCs w:val="23"/>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bCs/>
          <w:sz w:val="23"/>
          <w:szCs w:val="23"/>
          <w:lang w:val="es-MX"/>
        </w:rPr>
        <w:t>“Fecha de Vencimiento”</w:t>
      </w:r>
      <w:r w:rsidRPr="001D5932">
        <w:rPr>
          <w:rFonts w:ascii="Times New Roman" w:hAnsi="Times New Roman"/>
          <w:sz w:val="23"/>
          <w:szCs w:val="23"/>
          <w:lang w:val="es-MX"/>
        </w:rPr>
        <w:t xml:space="preserve"> significa en relación con un Reporto la fecha en que el Reportado deba pagar al Reportador el Precio más el Premio a cambio de los Valores</w:t>
      </w:r>
      <w:r w:rsidR="002E633F" w:rsidRPr="001D5932">
        <w:rPr>
          <w:rFonts w:ascii="Times New Roman" w:hAnsi="Times New Roman"/>
          <w:sz w:val="23"/>
          <w:szCs w:val="23"/>
          <w:lang w:val="es-MX"/>
        </w:rPr>
        <w:t xml:space="preserve"> o Certificados de Depósito </w:t>
      </w:r>
      <w:r w:rsidRPr="001D5932">
        <w:rPr>
          <w:rFonts w:ascii="Times New Roman" w:hAnsi="Times New Roman"/>
          <w:sz w:val="23"/>
          <w:szCs w:val="23"/>
          <w:lang w:val="es-MX"/>
        </w:rPr>
        <w:t>de la Misma Especie.</w:t>
      </w:r>
    </w:p>
    <w:p w:rsidR="00F72F3A" w:rsidRPr="001D5932" w:rsidRDefault="00F72F3A" w:rsidP="00F72F3A">
      <w:pPr>
        <w:pStyle w:val="p9"/>
        <w:spacing w:line="240" w:lineRule="auto"/>
        <w:ind w:left="720"/>
        <w:rPr>
          <w:rFonts w:ascii="Times New Roman" w:hAnsi="Times New Roman"/>
          <w:sz w:val="23"/>
          <w:szCs w:val="23"/>
          <w:lang w:val="es-MX"/>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bCs/>
          <w:sz w:val="23"/>
          <w:szCs w:val="23"/>
        </w:rPr>
        <w:t>“Fideicomiso”</w:t>
      </w:r>
      <w:r w:rsidRPr="001D5932">
        <w:rPr>
          <w:rFonts w:ascii="Times New Roman" w:hAnsi="Times New Roman"/>
          <w:sz w:val="23"/>
          <w:szCs w:val="23"/>
        </w:rPr>
        <w:t xml:space="preserve"> significa un fideicomiso de garantía o de administración y pago sobre Activos Elegibles que se constituya para garantizar Operaciones de Reporto.</w:t>
      </w:r>
    </w:p>
    <w:p w:rsidR="00F72F3A" w:rsidRPr="001D5932" w:rsidRDefault="00F72F3A" w:rsidP="00F72F3A">
      <w:pPr>
        <w:pStyle w:val="p9"/>
        <w:spacing w:line="240" w:lineRule="auto"/>
        <w:ind w:left="720"/>
        <w:rPr>
          <w:rFonts w:ascii="Times New Roman" w:hAnsi="Times New Roman"/>
          <w:sz w:val="23"/>
          <w:szCs w:val="23"/>
          <w:lang w:val="es-MX"/>
        </w:rPr>
      </w:pPr>
    </w:p>
    <w:p w:rsidR="009B4301" w:rsidRPr="001D5932" w:rsidRDefault="009B4301" w:rsidP="00F72F3A">
      <w:pPr>
        <w:pStyle w:val="p9"/>
        <w:spacing w:line="240" w:lineRule="auto"/>
        <w:ind w:left="720"/>
        <w:rPr>
          <w:rFonts w:ascii="Times New Roman" w:hAnsi="Times New Roman"/>
          <w:sz w:val="23"/>
          <w:szCs w:val="23"/>
        </w:rPr>
      </w:pPr>
      <w:r w:rsidRPr="001D5932">
        <w:rPr>
          <w:rFonts w:ascii="Times New Roman" w:hAnsi="Times New Roman"/>
          <w:b/>
          <w:bCs/>
          <w:sz w:val="23"/>
          <w:szCs w:val="23"/>
          <w:lang w:val="es-MX"/>
        </w:rPr>
        <w:t>“F</w:t>
      </w:r>
      <w:r w:rsidR="00784EEE" w:rsidRPr="001D5932">
        <w:rPr>
          <w:rFonts w:ascii="Times New Roman" w:hAnsi="Times New Roman"/>
          <w:b/>
          <w:bCs/>
          <w:sz w:val="23"/>
          <w:szCs w:val="23"/>
          <w:lang w:val="es-MX"/>
        </w:rPr>
        <w:t xml:space="preserve">ondos de Cobertura del Exterior” </w:t>
      </w:r>
      <w:r w:rsidR="00784EEE" w:rsidRPr="001D5932">
        <w:rPr>
          <w:rFonts w:ascii="Times New Roman" w:hAnsi="Times New Roman"/>
          <w:sz w:val="23"/>
          <w:szCs w:val="23"/>
          <w:lang w:val="es-MX"/>
        </w:rPr>
        <w:t xml:space="preserve">significa cualquier </w:t>
      </w:r>
      <w:r w:rsidR="00784EEE" w:rsidRPr="001D5932">
        <w:rPr>
          <w:rFonts w:ascii="Times New Roman" w:hAnsi="Times New Roman"/>
          <w:sz w:val="23"/>
          <w:szCs w:val="23"/>
        </w:rPr>
        <w:t xml:space="preserve">entidad, incluyendo a los vehículos organizados como Fideicomisos o figuras similares, constituidas en cualesquiera de las jurisdicciones extranjeras indicadas a continuación, que tengan por objeto principal realizar inversiones con recursos aportados por las personas que participen en dichas entidades para ese propósito, así como con recursos provenientes de financiamientos adquiridos para ese propósito, con el fin de repartir entre esas personas las ganancias o, en su caso, pérdidas derivadas de dichas inversiones, y que estén autorizadas o facultadas para llevar a cabo dichas actividades en las jurisdicciones en que operen. Las entidades referidas serán aquellas constituidas </w:t>
      </w:r>
      <w:r w:rsidR="006068AC" w:rsidRPr="001D5932">
        <w:rPr>
          <w:rFonts w:ascii="Times New Roman" w:hAnsi="Times New Roman"/>
          <w:sz w:val="23"/>
          <w:szCs w:val="23"/>
        </w:rPr>
        <w:t>en países de la Unión Europea; en aquellos que sean miembros de la OCDE, o aquellos cuyas autoridades financieras sean miembros del Consejo de la IOSCO</w:t>
      </w:r>
      <w:r w:rsidR="00F86DE1" w:rsidRPr="001D5932">
        <w:rPr>
          <w:rFonts w:ascii="Times New Roman" w:hAnsi="Times New Roman"/>
          <w:sz w:val="23"/>
          <w:szCs w:val="23"/>
        </w:rPr>
        <w:t>.</w:t>
      </w:r>
    </w:p>
    <w:p w:rsidR="00784EEE" w:rsidRPr="001D5932" w:rsidRDefault="00784EEE" w:rsidP="00F72F3A">
      <w:pPr>
        <w:pStyle w:val="p9"/>
        <w:spacing w:line="240" w:lineRule="auto"/>
        <w:ind w:left="720"/>
        <w:rPr>
          <w:rFonts w:ascii="Times New Roman" w:hAnsi="Times New Roman"/>
          <w:sz w:val="23"/>
          <w:szCs w:val="23"/>
          <w:lang w:val="es-MX"/>
        </w:rPr>
      </w:pP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r w:rsidRPr="001D5932">
        <w:rPr>
          <w:rFonts w:ascii="Times New Roman" w:hAnsi="Times New Roman"/>
          <w:b/>
          <w:sz w:val="23"/>
          <w:szCs w:val="23"/>
          <w:lang w:val="es-MX"/>
        </w:rPr>
        <w:t>“Garante”</w:t>
      </w:r>
      <w:r w:rsidRPr="001D5932">
        <w:rPr>
          <w:rFonts w:ascii="Times New Roman" w:hAnsi="Times New Roman"/>
          <w:sz w:val="23"/>
          <w:szCs w:val="23"/>
          <w:lang w:val="es-MX"/>
        </w:rPr>
        <w:t xml:space="preserve"> significa cualquier persona o entidad que de alguna forma garantice las obligaciones de una de las Partes derivadas del Contrato con respecto a ciertas o todas las Operaciones de Reporto.</w:t>
      </w:r>
    </w:p>
    <w:p w:rsidR="00F72F3A" w:rsidRPr="001D5932" w:rsidRDefault="00F72F3A" w:rsidP="00F72F3A">
      <w:pPr>
        <w:pStyle w:val="p26"/>
        <w:tabs>
          <w:tab w:val="clear" w:pos="720"/>
        </w:tabs>
        <w:spacing w:line="240" w:lineRule="auto"/>
        <w:ind w:left="720"/>
        <w:jc w:val="both"/>
        <w:rPr>
          <w:rFonts w:ascii="Times New Roman" w:hAnsi="Times New Roman"/>
          <w:sz w:val="23"/>
          <w:szCs w:val="23"/>
          <w:lang w:val="es-MX"/>
        </w:rPr>
      </w:pPr>
    </w:p>
    <w:p w:rsidR="00F72F3A" w:rsidRPr="001D5932" w:rsidRDefault="00F72F3A" w:rsidP="00F72F3A">
      <w:pPr>
        <w:ind w:left="720"/>
        <w:jc w:val="both"/>
        <w:rPr>
          <w:sz w:val="23"/>
          <w:szCs w:val="23"/>
        </w:rPr>
      </w:pPr>
      <w:r w:rsidRPr="001D5932">
        <w:rPr>
          <w:b/>
          <w:bCs/>
          <w:sz w:val="23"/>
          <w:szCs w:val="23"/>
        </w:rPr>
        <w:t>“Hora de Valuación”</w:t>
      </w:r>
      <w:r w:rsidRPr="001D5932">
        <w:rPr>
          <w:sz w:val="23"/>
          <w:szCs w:val="23"/>
        </w:rPr>
        <w:t xml:space="preserve"> significa la hora en la que se harán las valuaciones correspondientes </w:t>
      </w:r>
      <w:r w:rsidR="00AC697D" w:rsidRPr="001D5932">
        <w:rPr>
          <w:sz w:val="23"/>
          <w:szCs w:val="23"/>
        </w:rPr>
        <w:t>acordada en el Suplemento, la Confirmación o el Contrato de Custodia Triparti</w:t>
      </w:r>
      <w:r w:rsidR="005055C7" w:rsidRPr="001D5932">
        <w:rPr>
          <w:sz w:val="23"/>
          <w:szCs w:val="23"/>
        </w:rPr>
        <w:t>ta</w:t>
      </w:r>
      <w:r w:rsidR="007830AB" w:rsidRPr="001D5932">
        <w:rPr>
          <w:sz w:val="23"/>
          <w:szCs w:val="23"/>
        </w:rPr>
        <w:t>, en caso de que no hasta sido acordado serán las 15:00 horas en la Ciudad de México</w:t>
      </w:r>
      <w:r w:rsidR="00AC697D" w:rsidRPr="001D5932">
        <w:rPr>
          <w:sz w:val="23"/>
          <w:szCs w:val="23"/>
        </w:rPr>
        <w:t>.</w:t>
      </w:r>
    </w:p>
    <w:p w:rsidR="00F72F3A" w:rsidRPr="001D5932" w:rsidRDefault="00F72F3A" w:rsidP="00F72F3A">
      <w:pPr>
        <w:ind w:left="720"/>
        <w:jc w:val="both"/>
        <w:rPr>
          <w:sz w:val="23"/>
          <w:szCs w:val="23"/>
        </w:rPr>
      </w:pPr>
    </w:p>
    <w:p w:rsidR="00F72F3A" w:rsidRPr="001D5932" w:rsidRDefault="00F72F3A" w:rsidP="00F72F3A">
      <w:pPr>
        <w:ind w:left="720"/>
        <w:jc w:val="both"/>
        <w:rPr>
          <w:sz w:val="23"/>
          <w:szCs w:val="23"/>
        </w:rPr>
      </w:pPr>
      <w:r w:rsidRPr="001D5932">
        <w:rPr>
          <w:b/>
          <w:sz w:val="23"/>
          <w:szCs w:val="23"/>
        </w:rPr>
        <w:t>“Indeval”</w:t>
      </w:r>
      <w:r w:rsidRPr="001D5932">
        <w:rPr>
          <w:sz w:val="23"/>
          <w:szCs w:val="23"/>
        </w:rPr>
        <w:t xml:space="preserve"> significa el S.D. Indeval, Institución para el Depósito de Valores, S.A. de C.V.</w:t>
      </w:r>
    </w:p>
    <w:p w:rsidR="00F72F3A" w:rsidRPr="001D5932" w:rsidRDefault="00F72F3A" w:rsidP="00F72F3A">
      <w:pPr>
        <w:ind w:left="720"/>
        <w:jc w:val="both"/>
        <w:rPr>
          <w:sz w:val="23"/>
          <w:szCs w:val="23"/>
        </w:rPr>
      </w:pPr>
    </w:p>
    <w:p w:rsidR="00E52E31" w:rsidRPr="001D5932" w:rsidRDefault="00E52E31" w:rsidP="00F72F3A">
      <w:pPr>
        <w:ind w:left="720"/>
        <w:jc w:val="both"/>
        <w:rPr>
          <w:sz w:val="23"/>
          <w:szCs w:val="23"/>
        </w:rPr>
      </w:pPr>
      <w:r w:rsidRPr="001D5932">
        <w:rPr>
          <w:b/>
          <w:bCs/>
          <w:sz w:val="23"/>
          <w:szCs w:val="23"/>
        </w:rPr>
        <w:t xml:space="preserve">“IOSCO” </w:t>
      </w:r>
      <w:r w:rsidRPr="001D5932">
        <w:rPr>
          <w:sz w:val="23"/>
          <w:szCs w:val="23"/>
        </w:rPr>
        <w:t>significa agrupación internacional de autoridades responsables de la regulación de valores, denominada la Organización Internacional de Comisiones de Valores, por sus siglas en inglés.</w:t>
      </w:r>
    </w:p>
    <w:p w:rsidR="00E52E31" w:rsidRPr="001D5932" w:rsidRDefault="00E52E31" w:rsidP="00F72F3A">
      <w:pPr>
        <w:ind w:left="720"/>
        <w:jc w:val="both"/>
        <w:rPr>
          <w:sz w:val="23"/>
          <w:szCs w:val="23"/>
        </w:rPr>
      </w:pPr>
    </w:p>
    <w:p w:rsidR="00F72F3A" w:rsidRPr="001D5932" w:rsidRDefault="00F72F3A" w:rsidP="00F72F3A">
      <w:pPr>
        <w:ind w:left="720"/>
        <w:jc w:val="both"/>
        <w:rPr>
          <w:sz w:val="23"/>
          <w:szCs w:val="23"/>
          <w:lang w:val="es-MX"/>
        </w:rPr>
      </w:pPr>
      <w:r w:rsidRPr="001D5932">
        <w:rPr>
          <w:b/>
          <w:sz w:val="23"/>
          <w:szCs w:val="23"/>
          <w:lang w:val="es-MX"/>
        </w:rPr>
        <w:t>“México”</w:t>
      </w:r>
      <w:r w:rsidRPr="001D5932">
        <w:rPr>
          <w:sz w:val="23"/>
          <w:szCs w:val="23"/>
          <w:lang w:val="es-MX"/>
        </w:rPr>
        <w:t xml:space="preserve"> significa los Estados Unidos Mexicanos.</w:t>
      </w:r>
    </w:p>
    <w:p w:rsidR="00F72F3A" w:rsidRPr="001D5932" w:rsidRDefault="00F72F3A" w:rsidP="00F72F3A">
      <w:pPr>
        <w:pStyle w:val="p4"/>
        <w:tabs>
          <w:tab w:val="clear" w:pos="740"/>
        </w:tabs>
        <w:spacing w:line="240" w:lineRule="auto"/>
        <w:ind w:left="720" w:firstLine="0"/>
        <w:rPr>
          <w:rFonts w:ascii="Times New Roman" w:hAnsi="Times New Roman"/>
          <w:sz w:val="23"/>
          <w:szCs w:val="23"/>
          <w:lang w:val="es-MX"/>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“Moneda de Liquidación”</w:t>
      </w:r>
      <w:r w:rsidRPr="001D5932">
        <w:rPr>
          <w:rFonts w:ascii="Times New Roman" w:hAnsi="Times New Roman"/>
          <w:sz w:val="23"/>
          <w:szCs w:val="23"/>
          <w:lang w:val="es-MX"/>
        </w:rPr>
        <w:t xml:space="preserve"> significa la moneda </w:t>
      </w:r>
      <w:r w:rsidR="00AC697D" w:rsidRPr="001D5932">
        <w:rPr>
          <w:rFonts w:ascii="Times New Roman" w:hAnsi="Times New Roman"/>
          <w:sz w:val="23"/>
          <w:szCs w:val="23"/>
          <w:lang w:val="es-MX"/>
        </w:rPr>
        <w:t xml:space="preserve">acordada en el Suplemento, Confirmación o Contrato de Custodia, </w:t>
      </w:r>
      <w:r w:rsidRPr="001D5932">
        <w:rPr>
          <w:rFonts w:ascii="Times New Roman" w:hAnsi="Times New Roman"/>
          <w:sz w:val="23"/>
          <w:szCs w:val="23"/>
          <w:lang w:val="es-MX"/>
        </w:rPr>
        <w:t>en que se denominará el Precio y el Premio en las Operaciones de Reporto</w:t>
      </w:r>
      <w:r w:rsidR="00285B29" w:rsidRPr="001D5932">
        <w:rPr>
          <w:rFonts w:ascii="Times New Roman" w:hAnsi="Times New Roman"/>
          <w:sz w:val="23"/>
          <w:szCs w:val="23"/>
          <w:lang w:val="es-MX"/>
        </w:rPr>
        <w:t xml:space="preserve"> </w:t>
      </w:r>
      <w:r w:rsidRPr="001D5932">
        <w:rPr>
          <w:rFonts w:ascii="Times New Roman" w:hAnsi="Times New Roman"/>
          <w:sz w:val="23"/>
          <w:szCs w:val="23"/>
          <w:lang w:val="es-MX"/>
        </w:rPr>
        <w:t>en el entendido de que en caso de que los Valores estén denominados en Unidades de Inversión, dichas Unidades de Inversión se convertirán a Pesos, moneda de curso legal en México, al valor de conversión que para dicho día haya publicado el Banco de México.</w:t>
      </w:r>
    </w:p>
    <w:p w:rsidR="00F72F3A" w:rsidRPr="001D5932" w:rsidRDefault="00F72F3A" w:rsidP="00F72F3A">
      <w:pPr>
        <w:pStyle w:val="p4"/>
        <w:tabs>
          <w:tab w:val="clear" w:pos="740"/>
        </w:tabs>
        <w:spacing w:line="240" w:lineRule="auto"/>
        <w:ind w:left="720" w:firstLine="0"/>
        <w:rPr>
          <w:rFonts w:ascii="Times New Roman" w:hAnsi="Times New Roman"/>
          <w:sz w:val="23"/>
          <w:szCs w:val="23"/>
          <w:lang w:val="es-MX"/>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sz w:val="23"/>
          <w:szCs w:val="23"/>
          <w:lang w:val="es-MX"/>
        </w:rPr>
        <w:t>“Moneda de Liquidación Anticipada”</w:t>
      </w:r>
      <w:r w:rsidRPr="001D5932">
        <w:rPr>
          <w:rFonts w:ascii="Times New Roman" w:hAnsi="Times New Roman"/>
          <w:sz w:val="23"/>
          <w:szCs w:val="23"/>
          <w:lang w:val="es-MX"/>
        </w:rPr>
        <w:t xml:space="preserve"> significa Pesos, moneda de curso legal en México, a menos que se estipule otra moneda en el Suplemento</w:t>
      </w:r>
      <w:r w:rsidR="00F535AB"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Confirmación </w:t>
      </w:r>
      <w:r w:rsidR="00F535AB" w:rsidRPr="001D5932">
        <w:rPr>
          <w:rFonts w:ascii="Times New Roman" w:hAnsi="Times New Roman"/>
          <w:sz w:val="23"/>
          <w:szCs w:val="23"/>
          <w:lang w:val="es-MX"/>
        </w:rPr>
        <w:t>o Contrato de Custodia Tripartit</w:t>
      </w:r>
      <w:r w:rsidR="005055C7" w:rsidRPr="001D5932">
        <w:rPr>
          <w:rFonts w:ascii="Times New Roman" w:hAnsi="Times New Roman"/>
          <w:sz w:val="23"/>
          <w:szCs w:val="23"/>
          <w:lang w:val="es-MX"/>
        </w:rPr>
        <w:t>a</w:t>
      </w:r>
      <w:r w:rsidR="00F535AB" w:rsidRPr="001D5932">
        <w:rPr>
          <w:rFonts w:ascii="Times New Roman" w:hAnsi="Times New Roman"/>
          <w:sz w:val="23"/>
          <w:szCs w:val="23"/>
          <w:lang w:val="es-MX"/>
        </w:rPr>
        <w:t xml:space="preserve"> respectivo</w:t>
      </w:r>
      <w:r w:rsidRPr="001D5932">
        <w:rPr>
          <w:rFonts w:ascii="Times New Roman" w:hAnsi="Times New Roman"/>
          <w:sz w:val="23"/>
          <w:szCs w:val="23"/>
          <w:lang w:val="es-MX"/>
        </w:rPr>
        <w:t>.</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“Monto de la Llamada de Margen”</w:t>
      </w:r>
      <w:r w:rsidRPr="001D5932">
        <w:rPr>
          <w:rFonts w:ascii="Times New Roman" w:hAnsi="Times New Roman"/>
          <w:sz w:val="23"/>
          <w:szCs w:val="23"/>
        </w:rPr>
        <w:t xml:space="preserve"> significa para cada Fecha de Valuación, la cantidad en efectivo o su equivalente en Valores</w:t>
      </w:r>
      <w:r w:rsidR="002E633F" w:rsidRPr="001D5932">
        <w:rPr>
          <w:rFonts w:ascii="Times New Roman" w:hAnsi="Times New Roman"/>
          <w:sz w:val="23"/>
          <w:szCs w:val="23"/>
        </w:rPr>
        <w:t xml:space="preserve"> </w:t>
      </w:r>
      <w:r w:rsidR="002E633F" w:rsidRPr="001D5932">
        <w:rPr>
          <w:rFonts w:ascii="Times New Roman" w:hAnsi="Times New Roman"/>
          <w:sz w:val="23"/>
          <w:szCs w:val="23"/>
          <w:lang w:val="es-MX"/>
        </w:rPr>
        <w:t>o en Certificados de Depósito</w:t>
      </w:r>
      <w:r w:rsidRPr="001D5932">
        <w:rPr>
          <w:rFonts w:ascii="Times New Roman" w:hAnsi="Times New Roman"/>
          <w:sz w:val="23"/>
          <w:szCs w:val="23"/>
        </w:rPr>
        <w:t xml:space="preserve"> que sea igual a la Exposición Neta del Acreedor de la Garantía, la cual existirá sólo en el caso de que la Exposición Neta del Acreedor de la Garantía sea mayor al Nivel de Mantenimiento más el Monto Mínimo de Transferencia aplicable al Deudor de la Garantía.  Para efectos de este Contrato, dentro del Monto de la Llamada de Margen podrá estar comprendida una Cantidad de Devolución.</w:t>
      </w:r>
    </w:p>
    <w:p w:rsidR="00F72F3A" w:rsidRPr="001D5932" w:rsidRDefault="00F72F3A" w:rsidP="00F72F3A">
      <w:pPr>
        <w:pStyle w:val="p4"/>
        <w:tabs>
          <w:tab w:val="clear" w:pos="740"/>
        </w:tabs>
        <w:spacing w:line="240" w:lineRule="auto"/>
        <w:ind w:left="720" w:firstLine="0"/>
        <w:rPr>
          <w:rFonts w:ascii="Times New Roman" w:hAnsi="Times New Roman"/>
          <w:b/>
          <w:bCs/>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lang w:val="es-MX"/>
        </w:rPr>
      </w:pPr>
      <w:r w:rsidRPr="001D5932">
        <w:rPr>
          <w:rFonts w:ascii="Times New Roman" w:hAnsi="Times New Roman"/>
          <w:b/>
          <w:bCs/>
          <w:sz w:val="23"/>
          <w:szCs w:val="23"/>
          <w:lang w:val="es-MX"/>
        </w:rPr>
        <w:t>“Monto de Liquidación”</w:t>
      </w:r>
      <w:r w:rsidRPr="001D5932">
        <w:rPr>
          <w:rFonts w:ascii="Times New Roman" w:hAnsi="Times New Roman"/>
          <w:sz w:val="23"/>
          <w:szCs w:val="23"/>
          <w:lang w:val="es-MX"/>
        </w:rPr>
        <w:t xml:space="preserve"> significa la cantidad total que de conformidad con la Cláusula Décima Segunda deberán pagar las Partes en caso de que se determine una Fecha de Terminación Anticipada de las Operaciones de Reporto.</w:t>
      </w:r>
    </w:p>
    <w:p w:rsidR="00F72F3A" w:rsidRPr="001D5932" w:rsidRDefault="00F72F3A" w:rsidP="00F72F3A">
      <w:pPr>
        <w:pStyle w:val="p4"/>
        <w:tabs>
          <w:tab w:val="clear" w:pos="740"/>
        </w:tabs>
        <w:spacing w:line="240" w:lineRule="auto"/>
        <w:ind w:left="720" w:firstLine="0"/>
        <w:rPr>
          <w:rFonts w:ascii="Times New Roman" w:hAnsi="Times New Roman"/>
          <w:b/>
          <w:bCs/>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“Monto Mínimo de Transferencia”</w:t>
      </w:r>
      <w:r w:rsidRPr="001D5932">
        <w:rPr>
          <w:rFonts w:ascii="Times New Roman" w:hAnsi="Times New Roman"/>
          <w:sz w:val="23"/>
          <w:szCs w:val="23"/>
        </w:rPr>
        <w:t xml:space="preserve"> significa la cantidad que se señala como tal para cada una de las Partes en el Suplemento</w:t>
      </w:r>
      <w:r w:rsidR="00A5547C" w:rsidRPr="001D5932">
        <w:rPr>
          <w:rFonts w:ascii="Times New Roman" w:hAnsi="Times New Roman"/>
          <w:sz w:val="23"/>
          <w:szCs w:val="23"/>
          <w:lang w:val="es-MX"/>
        </w:rPr>
        <w:t>, Confirmación o Contrato de Custodia</w:t>
      </w:r>
      <w:r w:rsidRPr="001D5932">
        <w:rPr>
          <w:rFonts w:ascii="Times New Roman" w:hAnsi="Times New Roman"/>
          <w:sz w:val="23"/>
          <w:szCs w:val="23"/>
        </w:rPr>
        <w:t>.</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“Nivel de Mantenimiento”</w:t>
      </w:r>
      <w:r w:rsidRPr="001D5932">
        <w:rPr>
          <w:rFonts w:ascii="Times New Roman" w:hAnsi="Times New Roman"/>
          <w:sz w:val="23"/>
          <w:szCs w:val="23"/>
        </w:rPr>
        <w:t xml:space="preserve"> significa la cantidad que se señala como tal para cada una de las Partes en el Suplemento</w:t>
      </w:r>
      <w:r w:rsidR="004F5921" w:rsidRPr="001D5932">
        <w:rPr>
          <w:rFonts w:ascii="Times New Roman" w:hAnsi="Times New Roman"/>
          <w:sz w:val="23"/>
          <w:szCs w:val="23"/>
        </w:rPr>
        <w:t>,</w:t>
      </w:r>
      <w:r w:rsidR="004F5921" w:rsidRPr="001D5932">
        <w:rPr>
          <w:rFonts w:ascii="Times New Roman" w:hAnsi="Times New Roman"/>
          <w:sz w:val="23"/>
          <w:szCs w:val="23"/>
          <w:lang w:val="es-MX"/>
        </w:rPr>
        <w:t xml:space="preserve"> Confirmación o Contrato de Custodia</w:t>
      </w:r>
      <w:r w:rsidRPr="001D5932">
        <w:rPr>
          <w:rFonts w:ascii="Times New Roman" w:hAnsi="Times New Roman"/>
          <w:sz w:val="23"/>
          <w:szCs w:val="23"/>
        </w:rPr>
        <w:t xml:space="preserve">. </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F62909" w:rsidRPr="001D5932" w:rsidRDefault="00F62909"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“OCDE</w:t>
      </w:r>
      <w:r w:rsidRPr="001D5932">
        <w:rPr>
          <w:rFonts w:ascii="Times New Roman" w:hAnsi="Times New Roman"/>
          <w:sz w:val="23"/>
          <w:szCs w:val="23"/>
        </w:rPr>
        <w:t>” significa la Organización para la Cooperación y el Desarrollo Económico.</w:t>
      </w:r>
    </w:p>
    <w:p w:rsidR="00F62909" w:rsidRPr="001D5932" w:rsidRDefault="00F62909"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lang w:val="es-MX"/>
        </w:rPr>
        <w:t>“Operación Terminada”</w:t>
      </w:r>
      <w:r w:rsidRPr="001D5932">
        <w:rPr>
          <w:rFonts w:ascii="Times New Roman" w:hAnsi="Times New Roman"/>
          <w:sz w:val="23"/>
          <w:szCs w:val="23"/>
          <w:lang w:val="es-MX"/>
        </w:rPr>
        <w:t xml:space="preserve"> significa cualquier Reporto que se dé por terminado anticipadamente por cualquier Causa de Terminación Anticipada.</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“Operaciones”</w:t>
      </w:r>
      <w:r w:rsidRPr="001D5932">
        <w:rPr>
          <w:rFonts w:ascii="Times New Roman" w:hAnsi="Times New Roman"/>
          <w:sz w:val="23"/>
          <w:szCs w:val="23"/>
        </w:rPr>
        <w:t xml:space="preserve"> significa, conjuntamente, las Operaciones de Compraventa y las Operaciones de Reporto.</w:t>
      </w:r>
    </w:p>
    <w:p w:rsidR="00F72F3A" w:rsidRPr="001D5932" w:rsidRDefault="00F72F3A" w:rsidP="00F72F3A">
      <w:pPr>
        <w:pStyle w:val="p4"/>
        <w:tabs>
          <w:tab w:val="clear" w:pos="740"/>
        </w:tabs>
        <w:spacing w:line="240" w:lineRule="auto"/>
        <w:ind w:left="720" w:firstLine="0"/>
        <w:rPr>
          <w:rFonts w:ascii="Times New Roman" w:hAnsi="Times New Roman"/>
          <w:sz w:val="23"/>
          <w:szCs w:val="23"/>
        </w:rPr>
      </w:pPr>
    </w:p>
    <w:p w:rsidR="00987D54" w:rsidRPr="001D5932" w:rsidRDefault="00987D54" w:rsidP="00F72F3A">
      <w:pPr>
        <w:pStyle w:val="p4"/>
        <w:tabs>
          <w:tab w:val="clear" w:pos="740"/>
        </w:tabs>
        <w:spacing w:line="240" w:lineRule="auto"/>
        <w:ind w:left="720" w:firstLine="0"/>
        <w:rPr>
          <w:rFonts w:ascii="Times New Roman" w:hAnsi="Times New Roman"/>
          <w:sz w:val="23"/>
          <w:szCs w:val="23"/>
        </w:rPr>
      </w:pPr>
      <w:r w:rsidRPr="001D5932">
        <w:rPr>
          <w:rFonts w:ascii="Times New Roman" w:hAnsi="Times New Roman"/>
          <w:b/>
          <w:bCs/>
          <w:sz w:val="23"/>
          <w:szCs w:val="23"/>
        </w:rPr>
        <w:t xml:space="preserve">“Países de Referencia” </w:t>
      </w:r>
      <w:r w:rsidR="00F152C3" w:rsidRPr="001D5932">
        <w:rPr>
          <w:rFonts w:ascii="Times New Roman" w:hAnsi="Times New Roman"/>
          <w:sz w:val="23"/>
          <w:szCs w:val="23"/>
        </w:rPr>
        <w:t xml:space="preserve">significan aquellos países </w:t>
      </w:r>
      <w:r w:rsidR="00202F7B" w:rsidRPr="001D5932">
        <w:rPr>
          <w:rFonts w:ascii="Times New Roman" w:hAnsi="Times New Roman"/>
          <w:sz w:val="23"/>
          <w:szCs w:val="23"/>
        </w:rPr>
        <w:t xml:space="preserve">correspondientes a las autoridades que sean miembros ordinarios del Consejo de </w:t>
      </w:r>
      <w:r w:rsidR="0063037E" w:rsidRPr="001D5932">
        <w:rPr>
          <w:rFonts w:ascii="Times New Roman" w:hAnsi="Times New Roman"/>
          <w:sz w:val="23"/>
          <w:szCs w:val="23"/>
        </w:rPr>
        <w:t xml:space="preserve">IOSCO </w:t>
      </w:r>
      <w:r w:rsidR="00F152C3" w:rsidRPr="001D5932">
        <w:rPr>
          <w:rFonts w:ascii="Times New Roman" w:hAnsi="Times New Roman"/>
          <w:sz w:val="23"/>
          <w:szCs w:val="23"/>
        </w:rPr>
        <w:t>y a los que forman parte de la Unión Europea.</w:t>
      </w:r>
    </w:p>
    <w:p w:rsidR="00987D54" w:rsidRPr="001D5932" w:rsidRDefault="00987D54" w:rsidP="00F72F3A">
      <w:pPr>
        <w:pStyle w:val="p4"/>
        <w:tabs>
          <w:tab w:val="clear" w:pos="740"/>
        </w:tabs>
        <w:spacing w:line="240" w:lineRule="auto"/>
        <w:ind w:left="720" w:firstLine="0"/>
        <w:rPr>
          <w:rFonts w:ascii="Times New Roman" w:hAnsi="Times New Roman"/>
          <w:sz w:val="23"/>
          <w:szCs w:val="23"/>
        </w:rPr>
      </w:pPr>
    </w:p>
    <w:p w:rsidR="00F72F3A" w:rsidRPr="001D5932" w:rsidRDefault="00F72F3A" w:rsidP="00F72F3A">
      <w:pPr>
        <w:ind w:left="720"/>
        <w:jc w:val="both"/>
        <w:rPr>
          <w:sz w:val="23"/>
          <w:szCs w:val="23"/>
          <w:lang w:val="es-MX"/>
        </w:rPr>
      </w:pPr>
      <w:r w:rsidRPr="001D5932">
        <w:rPr>
          <w:b/>
          <w:sz w:val="23"/>
          <w:szCs w:val="23"/>
          <w:lang w:val="es-MX"/>
        </w:rPr>
        <w:t>“Parte”</w:t>
      </w:r>
      <w:r w:rsidRPr="001D5932">
        <w:rPr>
          <w:sz w:val="23"/>
          <w:szCs w:val="23"/>
          <w:lang w:val="es-MX"/>
        </w:rPr>
        <w:t xml:space="preserve"> tiene el significado que se establece en el proemio de este Contrato Marco.</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
          <w:sz w:val="23"/>
          <w:szCs w:val="23"/>
          <w:lang w:val="es-MX"/>
        </w:rPr>
      </w:pPr>
      <w:r w:rsidRPr="001D5932">
        <w:rPr>
          <w:rFonts w:ascii="Times New Roman" w:hAnsi="Times New Roman"/>
          <w:b/>
          <w:sz w:val="23"/>
          <w:szCs w:val="23"/>
          <w:lang w:val="es-MX"/>
        </w:rPr>
        <w:t>“Parte Afectada”</w:t>
      </w:r>
      <w:r w:rsidRPr="001D5932">
        <w:rPr>
          <w:rFonts w:ascii="Times New Roman" w:hAnsi="Times New Roman"/>
          <w:sz w:val="23"/>
          <w:szCs w:val="23"/>
          <w:lang w:val="es-MX"/>
        </w:rPr>
        <w:t xml:space="preserve"> significa la Parte que no pueda cumplir con sus obligaciones por una de las causas descritas en la Cláusula Décima.</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sz w:val="23"/>
          <w:szCs w:val="23"/>
          <w:lang w:val="es-MX"/>
        </w:rPr>
        <w:t>“Parte Cumplida”</w:t>
      </w:r>
      <w:r w:rsidRPr="001D5932">
        <w:rPr>
          <w:rFonts w:ascii="Times New Roman" w:hAnsi="Times New Roman"/>
          <w:sz w:val="23"/>
          <w:szCs w:val="23"/>
          <w:lang w:val="es-MX"/>
        </w:rPr>
        <w:t xml:space="preserve"> significa la Parte que no sea la Parte Incumplida.</w:t>
      </w:r>
    </w:p>
    <w:p w:rsidR="00F72F3A" w:rsidRPr="001D5932" w:rsidRDefault="00F72F3A" w:rsidP="00F72F3A">
      <w:pPr>
        <w:pStyle w:val="p31"/>
        <w:spacing w:line="240" w:lineRule="auto"/>
        <w:ind w:left="720"/>
        <w:rPr>
          <w:rFonts w:ascii="Times New Roman" w:hAnsi="Times New Roman"/>
          <w:sz w:val="23"/>
          <w:szCs w:val="23"/>
          <w:lang w:val="es-MX"/>
        </w:rPr>
      </w:pPr>
    </w:p>
    <w:p w:rsidR="00F72F3A" w:rsidRPr="001D5932" w:rsidRDefault="00F72F3A" w:rsidP="00F72F3A">
      <w:pPr>
        <w:ind w:left="720"/>
        <w:jc w:val="both"/>
        <w:rPr>
          <w:sz w:val="23"/>
          <w:szCs w:val="23"/>
          <w:lang w:val="es-MX"/>
        </w:rPr>
      </w:pPr>
      <w:r w:rsidRPr="001D5932">
        <w:rPr>
          <w:b/>
          <w:sz w:val="23"/>
          <w:szCs w:val="23"/>
          <w:lang w:val="es-MX"/>
        </w:rPr>
        <w:t>“Parte Incumplida”</w:t>
      </w:r>
      <w:r w:rsidRPr="001D5932">
        <w:rPr>
          <w:sz w:val="23"/>
          <w:szCs w:val="23"/>
          <w:lang w:val="es-MX"/>
        </w:rPr>
        <w:t xml:space="preserve"> significa la Parte que incurra en alguna de las Causas de Rescisión que se establecen en la Cláusula Novena.</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b/>
          <w:bCs/>
          <w:sz w:val="23"/>
          <w:szCs w:val="23"/>
          <w:lang w:val="es-MX"/>
        </w:rPr>
        <w:t>“Plazo”</w:t>
      </w:r>
      <w:r w:rsidRPr="001D5932">
        <w:rPr>
          <w:sz w:val="23"/>
          <w:szCs w:val="23"/>
          <w:lang w:val="es-MX"/>
        </w:rPr>
        <w:t xml:space="preserve"> significa el término del Reporto que inicia en la Fecha de Liquidación y termina en la Fecha de Vencimiento.</w:t>
      </w:r>
    </w:p>
    <w:p w:rsidR="00F72F3A" w:rsidRPr="001D5932" w:rsidRDefault="00F72F3A" w:rsidP="00F72F3A">
      <w:pPr>
        <w:ind w:left="720"/>
        <w:jc w:val="both"/>
        <w:rPr>
          <w:sz w:val="23"/>
          <w:szCs w:val="23"/>
          <w:lang w:val="es-MX"/>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“Precio”</w:t>
      </w:r>
      <w:r w:rsidRPr="001D5932">
        <w:rPr>
          <w:rFonts w:ascii="Times New Roman" w:hAnsi="Times New Roman"/>
          <w:sz w:val="23"/>
          <w:szCs w:val="23"/>
          <w:lang w:val="es-MX"/>
        </w:rPr>
        <w:t xml:space="preserve"> significa, (i) en el caso de Operaciones de Compraventa la suma de dinero que pacten las Partes como contraprestación por la venta de los Valores; y (ii) en el caso de Operaciones de Reporto, la suma de dinero que entregará el Reportador al Reportado en la Fecha de Liquidación como pago por los Valores</w:t>
      </w:r>
      <w:r w:rsidR="002E633F" w:rsidRPr="001D5932">
        <w:rPr>
          <w:rFonts w:ascii="Times New Roman" w:hAnsi="Times New Roman"/>
          <w:sz w:val="23"/>
          <w:szCs w:val="23"/>
          <w:lang w:val="es-MX"/>
        </w:rPr>
        <w:t xml:space="preserve"> o por los Certificados de Depósito</w:t>
      </w:r>
      <w:r w:rsidRPr="001D5932">
        <w:rPr>
          <w:rFonts w:ascii="Times New Roman" w:hAnsi="Times New Roman"/>
          <w:sz w:val="23"/>
          <w:szCs w:val="23"/>
          <w:lang w:val="es-MX"/>
        </w:rPr>
        <w:t xml:space="preserve">. </w:t>
      </w:r>
    </w:p>
    <w:p w:rsidR="00F72F3A" w:rsidRPr="001D5932" w:rsidRDefault="00F72F3A" w:rsidP="00F72F3A">
      <w:pPr>
        <w:pStyle w:val="p31"/>
        <w:spacing w:line="240" w:lineRule="auto"/>
        <w:ind w:left="720"/>
        <w:rPr>
          <w:rFonts w:ascii="Times New Roman" w:hAnsi="Times New Roman"/>
          <w:sz w:val="23"/>
          <w:szCs w:val="23"/>
          <w:lang w:val="es-MX"/>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 xml:space="preserve">“Precio de Recompra” </w:t>
      </w:r>
      <w:r w:rsidRPr="001D5932">
        <w:rPr>
          <w:rFonts w:ascii="Times New Roman" w:hAnsi="Times New Roman"/>
          <w:sz w:val="23"/>
          <w:szCs w:val="23"/>
          <w:lang w:val="es-MX"/>
        </w:rPr>
        <w:t>significa la cantidad equivalente al Precio más el Premio que el Reportado entregará al Reportador en la Fecha de Vencimiento o el Premio devengado hasta la Fecha de Valuación de que se trate, según sea el caso.</w:t>
      </w:r>
    </w:p>
    <w:p w:rsidR="00F72F3A" w:rsidRPr="001D5932" w:rsidRDefault="00F72F3A" w:rsidP="00F72F3A">
      <w:pPr>
        <w:pStyle w:val="p31"/>
        <w:spacing w:line="240" w:lineRule="auto"/>
        <w:ind w:left="720"/>
        <w:rPr>
          <w:rFonts w:ascii="Times New Roman" w:hAnsi="Times New Roman"/>
          <w:b/>
          <w:bCs/>
          <w:sz w:val="23"/>
          <w:szCs w:val="23"/>
          <w:lang w:val="es-MX"/>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“Premio”</w:t>
      </w:r>
      <w:r w:rsidRPr="001D5932">
        <w:rPr>
          <w:rFonts w:ascii="Times New Roman" w:hAnsi="Times New Roman"/>
          <w:sz w:val="23"/>
          <w:szCs w:val="23"/>
          <w:lang w:val="es-MX"/>
        </w:rPr>
        <w:t xml:space="preserve"> significa la cantidad adicional al Precio que, salvo pacto en contrario, el Reportado deberá pagar al Reportador en la Fecha de Vencimiento expresada como un porcentaje o tasa de interés sobre el Precio aplicada durante el Plazo del Reporto.  El Premio podrá pactarse como una tasa fija o variable.  Dichas tasas se multiplicarán por el Precio utilizando la fórmula del número de días efectivamente transcurridos divididos entre trescientos sesenta (360).</w:t>
      </w:r>
    </w:p>
    <w:p w:rsidR="00F72F3A" w:rsidRPr="001D5932" w:rsidRDefault="00F72F3A" w:rsidP="00F72F3A">
      <w:pPr>
        <w:pStyle w:val="p31"/>
        <w:spacing w:line="240" w:lineRule="auto"/>
        <w:ind w:left="720"/>
        <w:rPr>
          <w:rFonts w:ascii="Times New Roman" w:hAnsi="Times New Roman"/>
          <w:sz w:val="23"/>
          <w:szCs w:val="23"/>
        </w:rPr>
      </w:pPr>
    </w:p>
    <w:p w:rsidR="00F72F3A" w:rsidRPr="001D5932" w:rsidRDefault="00F72F3A" w:rsidP="00F72F3A">
      <w:pPr>
        <w:pStyle w:val="p31"/>
        <w:spacing w:line="240" w:lineRule="auto"/>
        <w:ind w:left="720"/>
        <w:rPr>
          <w:rFonts w:ascii="Times New Roman" w:hAnsi="Times New Roman"/>
          <w:snapToGrid w:val="0"/>
          <w:sz w:val="23"/>
          <w:szCs w:val="23"/>
          <w:lang w:eastAsia="es-ES"/>
        </w:rPr>
      </w:pPr>
      <w:r w:rsidRPr="001D5932">
        <w:rPr>
          <w:rFonts w:ascii="Times New Roman" w:hAnsi="Times New Roman"/>
          <w:b/>
          <w:bCs/>
          <w:sz w:val="23"/>
          <w:szCs w:val="23"/>
        </w:rPr>
        <w:t xml:space="preserve">“Prenda de Efectivo” </w:t>
      </w:r>
      <w:r w:rsidRPr="001D5932">
        <w:rPr>
          <w:rFonts w:ascii="Times New Roman" w:hAnsi="Times New Roman"/>
          <w:sz w:val="23"/>
          <w:szCs w:val="23"/>
        </w:rPr>
        <w:t xml:space="preserve">significa una garantía </w:t>
      </w:r>
      <w:r w:rsidRPr="001D5932">
        <w:rPr>
          <w:rFonts w:ascii="Times New Roman" w:hAnsi="Times New Roman"/>
          <w:snapToGrid w:val="0"/>
          <w:sz w:val="23"/>
          <w:szCs w:val="23"/>
          <w:lang w:eastAsia="es-ES"/>
        </w:rPr>
        <w:t>sobre efectivo cuando se pacte que dicho efectivo será un Activo Elegible, otorgada en términos de la Ley General de Títulos y Operaciones de Crédito.</w:t>
      </w:r>
    </w:p>
    <w:p w:rsidR="00F72F3A" w:rsidRPr="001D5932" w:rsidRDefault="00F72F3A" w:rsidP="00F72F3A">
      <w:pPr>
        <w:pStyle w:val="p31"/>
        <w:spacing w:line="240" w:lineRule="auto"/>
        <w:ind w:left="720"/>
        <w:rPr>
          <w:rFonts w:ascii="Times New Roman" w:hAnsi="Times New Roman"/>
          <w:snapToGrid w:val="0"/>
          <w:sz w:val="23"/>
          <w:szCs w:val="23"/>
          <w:lang w:eastAsia="es-ES"/>
        </w:rPr>
      </w:pPr>
    </w:p>
    <w:p w:rsidR="00F72F3A" w:rsidRPr="001D5932" w:rsidRDefault="00F72F3A" w:rsidP="00F72F3A">
      <w:pPr>
        <w:ind w:left="720"/>
        <w:jc w:val="both"/>
        <w:rPr>
          <w:sz w:val="23"/>
          <w:szCs w:val="23"/>
        </w:rPr>
      </w:pPr>
      <w:r w:rsidRPr="001D5932">
        <w:rPr>
          <w:b/>
          <w:bCs/>
          <w:sz w:val="23"/>
          <w:szCs w:val="23"/>
        </w:rPr>
        <w:t>“Prenda Bursátil”</w:t>
      </w:r>
      <w:r w:rsidRPr="001D5932">
        <w:rPr>
          <w:sz w:val="23"/>
          <w:szCs w:val="23"/>
        </w:rPr>
        <w:t xml:space="preserve"> significa el contrato de prenda bursátil con o sin transmisión de la propiedad sobre Valores cuando se pacten como Activos Elegibles que, en los términos de la Ley del Mercado de Valores, suscriban las Partes para garantizar las Operaciones.</w:t>
      </w:r>
    </w:p>
    <w:p w:rsidR="00F72F3A" w:rsidRPr="001D5932" w:rsidRDefault="00F72F3A" w:rsidP="00F72F3A">
      <w:pPr>
        <w:pStyle w:val="p31"/>
        <w:spacing w:line="240" w:lineRule="auto"/>
        <w:ind w:left="720"/>
        <w:rPr>
          <w:rFonts w:ascii="Times New Roman" w:hAnsi="Times New Roman"/>
          <w:snapToGrid w:val="0"/>
          <w:sz w:val="23"/>
          <w:szCs w:val="23"/>
          <w:lang w:eastAsia="es-ES"/>
        </w:rPr>
      </w:pPr>
    </w:p>
    <w:p w:rsidR="00F72F3A" w:rsidRPr="001D5932" w:rsidRDefault="00F72F3A" w:rsidP="00F72F3A">
      <w:pPr>
        <w:pStyle w:val="p9"/>
        <w:spacing w:line="240" w:lineRule="auto"/>
        <w:ind w:left="720"/>
        <w:rPr>
          <w:rFonts w:ascii="Times New Roman" w:hAnsi="Times New Roman"/>
          <w:sz w:val="23"/>
          <w:szCs w:val="23"/>
          <w:lang w:val="es-MX"/>
        </w:rPr>
      </w:pPr>
      <w:r w:rsidRPr="001D5932">
        <w:rPr>
          <w:rFonts w:ascii="Times New Roman" w:hAnsi="Times New Roman"/>
          <w:b/>
          <w:bCs/>
          <w:sz w:val="23"/>
          <w:szCs w:val="23"/>
          <w:lang w:val="es-MX"/>
        </w:rPr>
        <w:t>“Proveedor de Precios”</w:t>
      </w:r>
      <w:r w:rsidRPr="001D5932">
        <w:rPr>
          <w:rFonts w:ascii="Times New Roman" w:hAnsi="Times New Roman"/>
          <w:sz w:val="23"/>
          <w:szCs w:val="23"/>
          <w:lang w:val="es-MX"/>
        </w:rPr>
        <w:t xml:space="preserve"> significa cualquier entidad que esté autorizada por la Comisión Nacional Bancaria y de Valores para fungir como proveedor de precios, designado por el Agente de Cálculo, de la cual éste recibirá la información necesaria para realizar los cálculos de las cantidades o prestaciones debidas de la Operación de Reporto de que se trate, conforme a este Contrato.  </w:t>
      </w:r>
      <w:r w:rsidRPr="001D5932">
        <w:rPr>
          <w:rFonts w:ascii="Times New Roman" w:hAnsi="Times New Roman"/>
          <w:sz w:val="23"/>
          <w:szCs w:val="23"/>
        </w:rPr>
        <w:t>En caso de que el Proveedor de Precios deje de existir o no proporcione información al Agente de Cálculo, dicha información se obtendrá a elección del Agente de Cálculo de buena fe, de (x) otro Proveedor de Precios, (y) un sistema o publicación similar o (z) una institución financiera que no sea Afiliada de las Partes; en el entendido de que el Proveedor de Precios elegido incluirá cualquier medio o fuente que en el futuro sea causahabiente o cesionaria del mismo.</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“Reportado” </w:t>
      </w:r>
      <w:r w:rsidRPr="001D5932">
        <w:rPr>
          <w:rFonts w:ascii="Times New Roman" w:hAnsi="Times New Roman"/>
          <w:bCs/>
          <w:sz w:val="23"/>
          <w:szCs w:val="23"/>
          <w:lang w:val="es-MX"/>
        </w:rPr>
        <w:t>significa la Parte que en un Reporto transmita, a cambio del pago del Precio al Reportador la propiedad de los Valores</w:t>
      </w:r>
      <w:r w:rsidR="002E633F" w:rsidRPr="001D5932">
        <w:rPr>
          <w:rFonts w:ascii="Times New Roman" w:hAnsi="Times New Roman"/>
          <w:bCs/>
          <w:sz w:val="23"/>
          <w:szCs w:val="23"/>
          <w:lang w:val="es-MX"/>
        </w:rPr>
        <w:t xml:space="preserve"> </w:t>
      </w:r>
      <w:bookmarkStart w:id="0" w:name="_Hlk189146264"/>
      <w:r w:rsidR="002E633F" w:rsidRPr="001D5932">
        <w:rPr>
          <w:rFonts w:ascii="Times New Roman" w:hAnsi="Times New Roman"/>
          <w:bCs/>
          <w:sz w:val="23"/>
          <w:szCs w:val="23"/>
          <w:lang w:val="es-MX"/>
        </w:rPr>
        <w:t>o</w:t>
      </w:r>
      <w:r w:rsidR="002E633F" w:rsidRPr="001D5932">
        <w:rPr>
          <w:rFonts w:ascii="Times New Roman" w:hAnsi="Times New Roman"/>
          <w:sz w:val="23"/>
          <w:szCs w:val="23"/>
          <w:lang w:val="es-MX"/>
        </w:rPr>
        <w:t xml:space="preserve"> Certificados de Depósito</w:t>
      </w:r>
      <w:r w:rsidRPr="001D5932">
        <w:rPr>
          <w:rFonts w:ascii="Times New Roman" w:hAnsi="Times New Roman"/>
          <w:bCs/>
          <w:sz w:val="23"/>
          <w:szCs w:val="23"/>
          <w:lang w:val="es-MX"/>
        </w:rPr>
        <w:t>,</w:t>
      </w:r>
      <w:bookmarkEnd w:id="0"/>
      <w:r w:rsidRPr="001D5932">
        <w:rPr>
          <w:rFonts w:ascii="Times New Roman" w:hAnsi="Times New Roman"/>
          <w:bCs/>
          <w:sz w:val="23"/>
          <w:szCs w:val="23"/>
          <w:lang w:val="es-MX"/>
        </w:rPr>
        <w:t xml:space="preserve"> asumiendo la obligación de adquirir Valores</w:t>
      </w:r>
      <w:r w:rsidR="002E633F" w:rsidRPr="001D5932">
        <w:rPr>
          <w:rFonts w:ascii="Times New Roman" w:hAnsi="Times New Roman"/>
          <w:bCs/>
          <w:sz w:val="23"/>
          <w:szCs w:val="23"/>
          <w:lang w:val="es-MX"/>
        </w:rPr>
        <w:t xml:space="preserve"> o</w:t>
      </w:r>
      <w:r w:rsidR="002E633F" w:rsidRPr="001D5932">
        <w:rPr>
          <w:rFonts w:ascii="Times New Roman" w:hAnsi="Times New Roman"/>
          <w:sz w:val="23"/>
          <w:szCs w:val="23"/>
          <w:lang w:val="es-MX"/>
        </w:rPr>
        <w:t xml:space="preserve"> Certificados de Depósito</w:t>
      </w:r>
      <w:r w:rsidR="002E633F" w:rsidRPr="001D5932">
        <w:rPr>
          <w:rFonts w:ascii="Times New Roman" w:hAnsi="Times New Roman"/>
          <w:bCs/>
          <w:sz w:val="23"/>
          <w:szCs w:val="23"/>
          <w:lang w:val="es-MX"/>
        </w:rPr>
        <w:t>,</w:t>
      </w:r>
      <w:r w:rsidRPr="001D5932">
        <w:rPr>
          <w:rFonts w:ascii="Times New Roman" w:hAnsi="Times New Roman"/>
          <w:bCs/>
          <w:sz w:val="23"/>
          <w:szCs w:val="23"/>
          <w:lang w:val="es-MX"/>
        </w:rPr>
        <w:t xml:space="preserve"> de la Misma Especie del Reportador y pagar el Precio más, salvo pacto en contrario, el Premio en la Fecha de Vencimiento.</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“Reportador” </w:t>
      </w:r>
      <w:r w:rsidRPr="001D5932">
        <w:rPr>
          <w:rFonts w:ascii="Times New Roman" w:hAnsi="Times New Roman"/>
          <w:bCs/>
          <w:sz w:val="23"/>
          <w:szCs w:val="23"/>
          <w:lang w:val="es-MX"/>
        </w:rPr>
        <w:t>significa la Parte que en un Reporto adquiera mediante el pago del Precio al Reportado la propiedad de los Valores</w:t>
      </w:r>
      <w:r w:rsidR="002E633F" w:rsidRPr="001D5932">
        <w:rPr>
          <w:rFonts w:ascii="Times New Roman" w:hAnsi="Times New Roman"/>
          <w:bCs/>
          <w:sz w:val="23"/>
          <w:szCs w:val="23"/>
          <w:lang w:val="es-MX"/>
        </w:rPr>
        <w:t xml:space="preserve"> o</w:t>
      </w:r>
      <w:r w:rsidR="002E633F" w:rsidRPr="001D5932">
        <w:rPr>
          <w:rFonts w:ascii="Times New Roman" w:hAnsi="Times New Roman"/>
          <w:sz w:val="23"/>
          <w:szCs w:val="23"/>
          <w:lang w:val="es-MX"/>
        </w:rPr>
        <w:t xml:space="preserve"> Certificados de </w:t>
      </w:r>
      <w:r w:rsidR="00E33C0D" w:rsidRPr="001D5932">
        <w:rPr>
          <w:rFonts w:ascii="Times New Roman" w:hAnsi="Times New Roman"/>
          <w:sz w:val="23"/>
          <w:szCs w:val="23"/>
          <w:lang w:val="es-MX"/>
        </w:rPr>
        <w:t>Depósito</w:t>
      </w:r>
      <w:r w:rsidR="00E33C0D" w:rsidRPr="001D5932">
        <w:rPr>
          <w:rFonts w:ascii="Times New Roman" w:hAnsi="Times New Roman"/>
          <w:bCs/>
          <w:sz w:val="23"/>
          <w:szCs w:val="23"/>
          <w:lang w:val="es-MX"/>
        </w:rPr>
        <w:t>,</w:t>
      </w:r>
      <w:r w:rsidRPr="001D5932">
        <w:rPr>
          <w:rFonts w:ascii="Times New Roman" w:hAnsi="Times New Roman"/>
          <w:bCs/>
          <w:sz w:val="23"/>
          <w:szCs w:val="23"/>
          <w:lang w:val="es-MX"/>
        </w:rPr>
        <w:t xml:space="preserve"> asumiendo la obligación de devolver Valores </w:t>
      </w:r>
      <w:r w:rsidR="002E633F" w:rsidRPr="001D5932">
        <w:rPr>
          <w:rFonts w:ascii="Times New Roman" w:hAnsi="Times New Roman"/>
          <w:bCs/>
          <w:sz w:val="23"/>
          <w:szCs w:val="23"/>
          <w:lang w:val="es-MX"/>
        </w:rPr>
        <w:t>o</w:t>
      </w:r>
      <w:r w:rsidR="002E633F" w:rsidRPr="001D5932">
        <w:rPr>
          <w:rFonts w:ascii="Times New Roman" w:hAnsi="Times New Roman"/>
          <w:sz w:val="23"/>
          <w:szCs w:val="23"/>
          <w:lang w:val="es-MX"/>
        </w:rPr>
        <w:t xml:space="preserve"> Certificados de Depósito</w:t>
      </w:r>
      <w:r w:rsidR="002E633F" w:rsidRPr="001D5932">
        <w:rPr>
          <w:rFonts w:ascii="Times New Roman" w:hAnsi="Times New Roman"/>
          <w:bCs/>
          <w:sz w:val="23"/>
          <w:szCs w:val="23"/>
          <w:lang w:val="es-MX"/>
        </w:rPr>
        <w:t xml:space="preserve">, </w:t>
      </w:r>
      <w:r w:rsidRPr="001D5932">
        <w:rPr>
          <w:rFonts w:ascii="Times New Roman" w:hAnsi="Times New Roman"/>
          <w:bCs/>
          <w:sz w:val="23"/>
          <w:szCs w:val="23"/>
          <w:lang w:val="es-MX"/>
        </w:rPr>
        <w:t>de la Misma Especie al Reportado contra el reembolso del Precio más, salvo pacto en contrario, el Premio en la Fecha de Vencimiento.</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“Reporto u Operación de Reporto” </w:t>
      </w:r>
      <w:r w:rsidRPr="001D5932">
        <w:rPr>
          <w:rFonts w:ascii="Times New Roman" w:hAnsi="Times New Roman"/>
          <w:bCs/>
          <w:sz w:val="23"/>
          <w:szCs w:val="23"/>
          <w:lang w:val="es-MX"/>
        </w:rPr>
        <w:t>significa la operación en virtud de la cual, el Reportador adquiere por una suma de dinero la propiedad de Valores</w:t>
      </w:r>
      <w:r w:rsidR="002E633F" w:rsidRPr="001D5932">
        <w:rPr>
          <w:rFonts w:ascii="Times New Roman" w:hAnsi="Times New Roman"/>
          <w:bCs/>
          <w:sz w:val="23"/>
          <w:szCs w:val="23"/>
          <w:lang w:val="es-MX"/>
        </w:rPr>
        <w:t xml:space="preserve"> o</w:t>
      </w:r>
      <w:r w:rsidR="002E633F" w:rsidRPr="001D5932">
        <w:rPr>
          <w:rFonts w:ascii="Times New Roman" w:hAnsi="Times New Roman"/>
          <w:sz w:val="23"/>
          <w:szCs w:val="23"/>
          <w:lang w:val="es-MX"/>
        </w:rPr>
        <w:t xml:space="preserve"> Certificados de Depósito</w:t>
      </w:r>
      <w:r w:rsidRPr="001D5932">
        <w:rPr>
          <w:rFonts w:ascii="Times New Roman" w:hAnsi="Times New Roman"/>
          <w:bCs/>
          <w:sz w:val="23"/>
          <w:szCs w:val="23"/>
          <w:lang w:val="es-MX"/>
        </w:rPr>
        <w:t xml:space="preserve"> y se obliga a transferir al Reportado la propiedad de otros tantos Valores </w:t>
      </w:r>
      <w:r w:rsidR="002E633F" w:rsidRPr="001D5932">
        <w:rPr>
          <w:rFonts w:ascii="Times New Roman" w:hAnsi="Times New Roman"/>
          <w:bCs/>
          <w:sz w:val="23"/>
          <w:szCs w:val="23"/>
          <w:lang w:val="es-MX"/>
        </w:rPr>
        <w:t>o</w:t>
      </w:r>
      <w:r w:rsidR="002E633F" w:rsidRPr="001D5932">
        <w:rPr>
          <w:rFonts w:ascii="Times New Roman" w:hAnsi="Times New Roman"/>
          <w:sz w:val="23"/>
          <w:szCs w:val="23"/>
          <w:lang w:val="es-MX"/>
        </w:rPr>
        <w:t xml:space="preserve"> Certificados de Depósito</w:t>
      </w:r>
      <w:r w:rsidR="002E633F" w:rsidRPr="001D5932">
        <w:rPr>
          <w:rFonts w:ascii="Times New Roman" w:hAnsi="Times New Roman"/>
          <w:bCs/>
          <w:sz w:val="23"/>
          <w:szCs w:val="23"/>
          <w:lang w:val="es-MX"/>
        </w:rPr>
        <w:t xml:space="preserve">, </w:t>
      </w:r>
      <w:r w:rsidRPr="001D5932">
        <w:rPr>
          <w:rFonts w:ascii="Times New Roman" w:hAnsi="Times New Roman"/>
          <w:bCs/>
          <w:sz w:val="23"/>
          <w:szCs w:val="23"/>
          <w:lang w:val="es-MX"/>
        </w:rPr>
        <w:t>de la Misma Especie en el Plazo convenido y contra el reembolso del mismo Precio, más un Premio.  El Premio queda en beneficio del Reportador, salvo pacto en contrario.</w:t>
      </w:r>
    </w:p>
    <w:p w:rsidR="00DE5409" w:rsidRPr="001D5932" w:rsidRDefault="00DE5409" w:rsidP="00F72F3A">
      <w:pPr>
        <w:pStyle w:val="p31"/>
        <w:spacing w:line="240" w:lineRule="auto"/>
        <w:ind w:left="720"/>
        <w:rPr>
          <w:rFonts w:ascii="Times New Roman" w:hAnsi="Times New Roman"/>
          <w:b/>
          <w:sz w:val="23"/>
          <w:szCs w:val="23"/>
          <w:lang w:val="es-MX"/>
        </w:rPr>
      </w:pPr>
    </w:p>
    <w:p w:rsidR="00DE5409" w:rsidRPr="001D5932" w:rsidRDefault="00DE5409" w:rsidP="00F72F3A">
      <w:pPr>
        <w:pStyle w:val="p31"/>
        <w:spacing w:line="240" w:lineRule="auto"/>
        <w:ind w:left="720"/>
        <w:rPr>
          <w:rFonts w:ascii="Times New Roman" w:hAnsi="Times New Roman"/>
          <w:sz w:val="23"/>
          <w:szCs w:val="23"/>
        </w:rPr>
      </w:pPr>
      <w:r w:rsidRPr="001D5932">
        <w:rPr>
          <w:rFonts w:ascii="Times New Roman" w:hAnsi="Times New Roman"/>
          <w:b/>
          <w:sz w:val="23"/>
          <w:szCs w:val="23"/>
          <w:lang w:val="es-MX"/>
        </w:rPr>
        <w:t>“Reporto Abierto u Operación de Reporto Abierto”</w:t>
      </w:r>
      <w:r w:rsidR="001569C2" w:rsidRPr="001D5932">
        <w:rPr>
          <w:rFonts w:ascii="Times New Roman" w:hAnsi="Times New Roman"/>
          <w:bCs/>
          <w:i/>
          <w:iCs/>
          <w:sz w:val="23"/>
          <w:szCs w:val="23"/>
          <w:lang w:val="es-MX"/>
        </w:rPr>
        <w:t xml:space="preserve"> </w:t>
      </w:r>
      <w:r w:rsidRPr="001D5932">
        <w:rPr>
          <w:rFonts w:ascii="Times New Roman" w:hAnsi="Times New Roman"/>
          <w:sz w:val="23"/>
          <w:szCs w:val="23"/>
          <w:lang w:val="es-MX"/>
        </w:rPr>
        <w:t>significa la Operación de Reporto que no</w:t>
      </w:r>
      <w:r w:rsidRPr="001D5932">
        <w:rPr>
          <w:rFonts w:ascii="Times New Roman" w:hAnsi="Times New Roman"/>
          <w:sz w:val="23"/>
          <w:szCs w:val="23"/>
        </w:rPr>
        <w:t xml:space="preserve"> establece un plazo de vencimiento determinado, pudiendo ser vencido por cualquiera de las Partes en cualquier Día Hábil Bancario, previo aviso que se entregue a la otra parte con la anticipación y en los términos pactados en </w:t>
      </w:r>
      <w:r w:rsidR="001674BD" w:rsidRPr="001D5932">
        <w:rPr>
          <w:rFonts w:ascii="Times New Roman" w:hAnsi="Times New Roman"/>
          <w:sz w:val="23"/>
          <w:szCs w:val="23"/>
        </w:rPr>
        <w:t>este Contrato</w:t>
      </w:r>
      <w:r w:rsidRPr="001D5932">
        <w:rPr>
          <w:rFonts w:ascii="Times New Roman" w:hAnsi="Times New Roman"/>
          <w:sz w:val="23"/>
          <w:szCs w:val="23"/>
        </w:rPr>
        <w:t xml:space="preserve">, </w:t>
      </w:r>
      <w:r w:rsidR="00032268" w:rsidRPr="001D5932">
        <w:rPr>
          <w:rFonts w:ascii="Times New Roman" w:hAnsi="Times New Roman"/>
          <w:sz w:val="23"/>
          <w:szCs w:val="23"/>
        </w:rPr>
        <w:t xml:space="preserve">o </w:t>
      </w:r>
      <w:r w:rsidRPr="001D5932">
        <w:rPr>
          <w:rFonts w:ascii="Times New Roman" w:hAnsi="Times New Roman"/>
          <w:sz w:val="23"/>
          <w:szCs w:val="23"/>
        </w:rPr>
        <w:t xml:space="preserve">en los términos </w:t>
      </w:r>
      <w:r w:rsidR="008E74C8" w:rsidRPr="001D5932">
        <w:rPr>
          <w:rFonts w:ascii="Times New Roman" w:hAnsi="Times New Roman"/>
          <w:sz w:val="23"/>
          <w:szCs w:val="23"/>
        </w:rPr>
        <w:t>pactados por las Partes</w:t>
      </w:r>
      <w:r w:rsidRPr="001D5932">
        <w:rPr>
          <w:rFonts w:ascii="Times New Roman" w:hAnsi="Times New Roman"/>
          <w:sz w:val="23"/>
          <w:szCs w:val="23"/>
        </w:rPr>
        <w:t xml:space="preserve"> en </w:t>
      </w:r>
      <w:r w:rsidR="00F535AB" w:rsidRPr="001D5932">
        <w:rPr>
          <w:rFonts w:ascii="Times New Roman" w:hAnsi="Times New Roman"/>
          <w:sz w:val="23"/>
          <w:szCs w:val="23"/>
        </w:rPr>
        <w:t xml:space="preserve">el Suplemento o en </w:t>
      </w:r>
      <w:r w:rsidRPr="001D5932">
        <w:rPr>
          <w:rFonts w:ascii="Times New Roman" w:hAnsi="Times New Roman"/>
          <w:sz w:val="23"/>
          <w:szCs w:val="23"/>
        </w:rPr>
        <w:t xml:space="preserve">la Confirmación </w:t>
      </w:r>
      <w:r w:rsidR="00C20790" w:rsidRPr="001D5932">
        <w:rPr>
          <w:rFonts w:ascii="Times New Roman" w:hAnsi="Times New Roman"/>
          <w:sz w:val="23"/>
          <w:szCs w:val="23"/>
        </w:rPr>
        <w:t>r</w:t>
      </w:r>
      <w:r w:rsidRPr="001D5932">
        <w:rPr>
          <w:rFonts w:ascii="Times New Roman" w:hAnsi="Times New Roman"/>
          <w:sz w:val="23"/>
          <w:szCs w:val="23"/>
        </w:rPr>
        <w:t>espectiva</w:t>
      </w:r>
      <w:r w:rsidR="0063037E" w:rsidRPr="001D5932">
        <w:rPr>
          <w:rFonts w:ascii="Times New Roman" w:hAnsi="Times New Roman"/>
          <w:sz w:val="23"/>
          <w:szCs w:val="23"/>
        </w:rPr>
        <w:t xml:space="preserve"> (</w:t>
      </w:r>
      <w:r w:rsidR="0063037E" w:rsidRPr="001D5932">
        <w:rPr>
          <w:rFonts w:ascii="Times New Roman" w:hAnsi="Times New Roman"/>
          <w:i/>
          <w:iCs/>
          <w:sz w:val="23"/>
          <w:szCs w:val="23"/>
        </w:rPr>
        <w:t>Open Repo</w:t>
      </w:r>
      <w:r w:rsidR="0063037E" w:rsidRPr="001D5932">
        <w:rPr>
          <w:rFonts w:ascii="Times New Roman" w:hAnsi="Times New Roman"/>
          <w:sz w:val="23"/>
          <w:szCs w:val="23"/>
        </w:rPr>
        <w:t>)</w:t>
      </w:r>
      <w:r w:rsidRPr="001D5932">
        <w:rPr>
          <w:rFonts w:ascii="Times New Roman" w:hAnsi="Times New Roman"/>
          <w:sz w:val="23"/>
          <w:szCs w:val="23"/>
        </w:rPr>
        <w:t>.</w:t>
      </w:r>
    </w:p>
    <w:p w:rsidR="00B37B59" w:rsidRPr="001D5932" w:rsidRDefault="00B37B59" w:rsidP="00F72F3A">
      <w:pPr>
        <w:pStyle w:val="p31"/>
        <w:spacing w:line="240" w:lineRule="auto"/>
        <w:ind w:left="720"/>
        <w:rPr>
          <w:rFonts w:ascii="Times New Roman" w:hAnsi="Times New Roman"/>
          <w:sz w:val="23"/>
          <w:szCs w:val="23"/>
        </w:rPr>
      </w:pPr>
    </w:p>
    <w:p w:rsidR="006E621B" w:rsidRPr="001D5932" w:rsidRDefault="006D6615" w:rsidP="006E621B">
      <w:pPr>
        <w:pStyle w:val="p31"/>
        <w:spacing w:line="240" w:lineRule="auto"/>
        <w:ind w:left="720"/>
        <w:rPr>
          <w:rFonts w:ascii="Times New Roman" w:hAnsi="Times New Roman"/>
          <w:b/>
          <w:sz w:val="23"/>
          <w:szCs w:val="23"/>
          <w:lang w:val="es-MX"/>
        </w:rPr>
      </w:pPr>
      <w:r w:rsidRPr="001D5932" w:rsidDel="006D6615">
        <w:rPr>
          <w:rFonts w:ascii="Times New Roman" w:hAnsi="Times New Roman"/>
          <w:b/>
          <w:bCs/>
          <w:sz w:val="23"/>
          <w:szCs w:val="23"/>
        </w:rPr>
        <w:t xml:space="preserve"> </w:t>
      </w:r>
      <w:r w:rsidR="006E621B" w:rsidRPr="001D5932">
        <w:rPr>
          <w:rFonts w:ascii="Times New Roman" w:hAnsi="Times New Roman"/>
          <w:b/>
          <w:sz w:val="23"/>
          <w:szCs w:val="23"/>
          <w:lang w:val="es-MX"/>
        </w:rPr>
        <w:t xml:space="preserve">“Reporto Siempre Vigente u Operación de Reporto Siempre Vigente” </w:t>
      </w:r>
      <w:r w:rsidR="001569C2" w:rsidRPr="001D5932">
        <w:rPr>
          <w:rFonts w:ascii="Times New Roman" w:hAnsi="Times New Roman"/>
          <w:bCs/>
          <w:sz w:val="23"/>
          <w:szCs w:val="23"/>
          <w:lang w:val="es-MX"/>
        </w:rPr>
        <w:t xml:space="preserve"> </w:t>
      </w:r>
      <w:r w:rsidR="006E621B" w:rsidRPr="001D5932">
        <w:rPr>
          <w:rFonts w:ascii="Times New Roman" w:hAnsi="Times New Roman"/>
          <w:sz w:val="23"/>
          <w:szCs w:val="23"/>
          <w:lang w:val="es-MX"/>
        </w:rPr>
        <w:t xml:space="preserve">significa la Operación de Reporto </w:t>
      </w:r>
      <w:r w:rsidR="008F7C22" w:rsidRPr="001D5932">
        <w:rPr>
          <w:rFonts w:ascii="Times New Roman" w:hAnsi="Times New Roman"/>
          <w:sz w:val="23"/>
          <w:szCs w:val="23"/>
          <w:lang w:val="es-MX"/>
        </w:rPr>
        <w:t>en l</w:t>
      </w:r>
      <w:r w:rsidR="008E74C8" w:rsidRPr="001D5932">
        <w:rPr>
          <w:rFonts w:ascii="Times New Roman" w:hAnsi="Times New Roman"/>
          <w:sz w:val="23"/>
          <w:szCs w:val="23"/>
          <w:lang w:val="es-MX"/>
        </w:rPr>
        <w:t>a</w:t>
      </w:r>
      <w:r w:rsidR="008F7C22" w:rsidRPr="001D5932">
        <w:rPr>
          <w:rFonts w:ascii="Times New Roman" w:hAnsi="Times New Roman"/>
          <w:sz w:val="23"/>
          <w:szCs w:val="23"/>
          <w:lang w:val="es-MX"/>
        </w:rPr>
        <w:t xml:space="preserve"> </w:t>
      </w:r>
      <w:r w:rsidR="006E621B" w:rsidRPr="001D5932">
        <w:rPr>
          <w:rFonts w:ascii="Times New Roman" w:hAnsi="Times New Roman"/>
          <w:sz w:val="23"/>
          <w:szCs w:val="23"/>
          <w:lang w:val="es-MX"/>
        </w:rPr>
        <w:t xml:space="preserve">que </w:t>
      </w:r>
      <w:r w:rsidR="008F7C22" w:rsidRPr="001D5932">
        <w:rPr>
          <w:rFonts w:ascii="Times New Roman" w:hAnsi="Times New Roman"/>
          <w:sz w:val="23"/>
          <w:szCs w:val="23"/>
        </w:rPr>
        <w:t>las Partes pueden pactar libremente el Plazo del mismo</w:t>
      </w:r>
      <w:r w:rsidR="0032222A" w:rsidRPr="001D5932">
        <w:rPr>
          <w:rFonts w:ascii="Times New Roman" w:hAnsi="Times New Roman"/>
          <w:sz w:val="23"/>
          <w:szCs w:val="23"/>
        </w:rPr>
        <w:t>,</w:t>
      </w:r>
      <w:r w:rsidR="008F7C22" w:rsidRPr="001D5932">
        <w:rPr>
          <w:rFonts w:ascii="Times New Roman" w:hAnsi="Times New Roman"/>
          <w:sz w:val="23"/>
          <w:szCs w:val="23"/>
        </w:rPr>
        <w:t xml:space="preserve"> </w:t>
      </w:r>
      <w:r w:rsidR="006E621B" w:rsidRPr="001D5932">
        <w:rPr>
          <w:rFonts w:ascii="Times New Roman" w:hAnsi="Times New Roman"/>
          <w:sz w:val="23"/>
          <w:szCs w:val="23"/>
        </w:rPr>
        <w:t>y en l</w:t>
      </w:r>
      <w:r w:rsidR="006E22D4" w:rsidRPr="001D5932">
        <w:rPr>
          <w:rFonts w:ascii="Times New Roman" w:hAnsi="Times New Roman"/>
          <w:sz w:val="23"/>
          <w:szCs w:val="23"/>
        </w:rPr>
        <w:t>a</w:t>
      </w:r>
      <w:r w:rsidR="006E621B" w:rsidRPr="001D5932">
        <w:rPr>
          <w:rFonts w:ascii="Times New Roman" w:hAnsi="Times New Roman"/>
          <w:sz w:val="23"/>
          <w:szCs w:val="23"/>
        </w:rPr>
        <w:t xml:space="preserve"> que se </w:t>
      </w:r>
      <w:r w:rsidR="0032222A" w:rsidRPr="001D5932">
        <w:rPr>
          <w:rFonts w:ascii="Times New Roman" w:hAnsi="Times New Roman"/>
          <w:sz w:val="23"/>
          <w:szCs w:val="23"/>
        </w:rPr>
        <w:t>establece</w:t>
      </w:r>
      <w:r w:rsidR="006E621B" w:rsidRPr="001D5932">
        <w:rPr>
          <w:rFonts w:ascii="Times New Roman" w:hAnsi="Times New Roman"/>
          <w:sz w:val="23"/>
          <w:szCs w:val="23"/>
        </w:rPr>
        <w:t xml:space="preserve"> que </w:t>
      </w:r>
      <w:r w:rsidR="0032222A" w:rsidRPr="001D5932">
        <w:rPr>
          <w:rFonts w:ascii="Times New Roman" w:hAnsi="Times New Roman"/>
          <w:sz w:val="23"/>
          <w:szCs w:val="23"/>
        </w:rPr>
        <w:t>se prorrogará</w:t>
      </w:r>
      <w:r w:rsidR="006E621B" w:rsidRPr="001D5932">
        <w:rPr>
          <w:rFonts w:ascii="Times New Roman" w:hAnsi="Times New Roman"/>
          <w:sz w:val="23"/>
          <w:szCs w:val="23"/>
        </w:rPr>
        <w:t xml:space="preserve"> de manera automática, de forma tal q</w:t>
      </w:r>
      <w:r w:rsidR="0032222A" w:rsidRPr="001D5932">
        <w:rPr>
          <w:rFonts w:ascii="Times New Roman" w:hAnsi="Times New Roman"/>
          <w:sz w:val="23"/>
          <w:szCs w:val="23"/>
        </w:rPr>
        <w:t>ue siempre mantenga el mismo P</w:t>
      </w:r>
      <w:r w:rsidR="006E621B" w:rsidRPr="001D5932">
        <w:rPr>
          <w:rFonts w:ascii="Times New Roman" w:hAnsi="Times New Roman"/>
          <w:sz w:val="23"/>
          <w:szCs w:val="23"/>
        </w:rPr>
        <w:t xml:space="preserve">lazo pactado </w:t>
      </w:r>
      <w:r w:rsidR="0032222A" w:rsidRPr="001D5932">
        <w:rPr>
          <w:rFonts w:ascii="Times New Roman" w:hAnsi="Times New Roman"/>
          <w:sz w:val="23"/>
          <w:szCs w:val="23"/>
        </w:rPr>
        <w:t>en la Fecha de Concertación, pudiendo cualquiera de las P</w:t>
      </w:r>
      <w:r w:rsidR="006E621B" w:rsidRPr="001D5932">
        <w:rPr>
          <w:rFonts w:ascii="Times New Roman" w:hAnsi="Times New Roman"/>
          <w:sz w:val="23"/>
          <w:szCs w:val="23"/>
        </w:rPr>
        <w:t xml:space="preserve">artes dar aviso a la otra </w:t>
      </w:r>
      <w:r w:rsidR="0032222A" w:rsidRPr="001D5932">
        <w:rPr>
          <w:rFonts w:ascii="Times New Roman" w:hAnsi="Times New Roman"/>
          <w:sz w:val="23"/>
          <w:szCs w:val="23"/>
        </w:rPr>
        <w:t>P</w:t>
      </w:r>
      <w:r w:rsidR="006E621B" w:rsidRPr="001D5932">
        <w:rPr>
          <w:rFonts w:ascii="Times New Roman" w:hAnsi="Times New Roman"/>
          <w:sz w:val="23"/>
          <w:szCs w:val="23"/>
        </w:rPr>
        <w:t>arte de su intención no continuar prorrogando el referido Reporto</w:t>
      </w:r>
      <w:r w:rsidR="001A024E" w:rsidRPr="001D5932">
        <w:rPr>
          <w:rFonts w:ascii="Times New Roman" w:hAnsi="Times New Roman"/>
          <w:sz w:val="23"/>
          <w:szCs w:val="23"/>
        </w:rPr>
        <w:t>, en los términos que se pacten en la Confirmación respectiva</w:t>
      </w:r>
      <w:r w:rsidR="0063037E" w:rsidRPr="001D5932">
        <w:rPr>
          <w:rFonts w:ascii="Times New Roman" w:hAnsi="Times New Roman"/>
          <w:sz w:val="23"/>
          <w:szCs w:val="23"/>
        </w:rPr>
        <w:t xml:space="preserve"> (</w:t>
      </w:r>
      <w:proofErr w:type="spellStart"/>
      <w:r w:rsidR="0063037E" w:rsidRPr="001D5932">
        <w:rPr>
          <w:rFonts w:ascii="Times New Roman" w:hAnsi="Times New Roman"/>
          <w:i/>
          <w:iCs/>
          <w:sz w:val="23"/>
          <w:szCs w:val="23"/>
        </w:rPr>
        <w:t>Evergreen</w:t>
      </w:r>
      <w:proofErr w:type="spellEnd"/>
      <w:r w:rsidR="0063037E" w:rsidRPr="001D5932">
        <w:rPr>
          <w:rFonts w:ascii="Times New Roman" w:hAnsi="Times New Roman"/>
          <w:i/>
          <w:iCs/>
          <w:sz w:val="23"/>
          <w:szCs w:val="23"/>
        </w:rPr>
        <w:t xml:space="preserve"> Repo</w:t>
      </w:r>
      <w:r w:rsidR="0063037E" w:rsidRPr="001D5932">
        <w:rPr>
          <w:rFonts w:ascii="Times New Roman" w:hAnsi="Times New Roman"/>
          <w:sz w:val="23"/>
          <w:szCs w:val="23"/>
        </w:rPr>
        <w:t>)</w:t>
      </w:r>
      <w:r w:rsidR="008F7C22" w:rsidRPr="001D5932">
        <w:rPr>
          <w:rFonts w:ascii="Times New Roman" w:hAnsi="Times New Roman"/>
          <w:sz w:val="23"/>
          <w:szCs w:val="23"/>
        </w:rPr>
        <w:t>.</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sz w:val="23"/>
          <w:szCs w:val="23"/>
        </w:rPr>
      </w:pPr>
      <w:r w:rsidRPr="001D5932">
        <w:rPr>
          <w:rFonts w:ascii="Times New Roman" w:hAnsi="Times New Roman"/>
          <w:b/>
          <w:bCs/>
          <w:sz w:val="23"/>
          <w:szCs w:val="23"/>
          <w:lang w:val="es-MX"/>
        </w:rPr>
        <w:t>“</w:t>
      </w:r>
      <w:r w:rsidRPr="001D5932">
        <w:rPr>
          <w:rFonts w:ascii="Times New Roman" w:hAnsi="Times New Roman"/>
          <w:b/>
          <w:bCs/>
          <w:sz w:val="23"/>
          <w:szCs w:val="23"/>
        </w:rPr>
        <w:t>SAVAR”</w:t>
      </w:r>
      <w:r w:rsidRPr="001D5932">
        <w:rPr>
          <w:rFonts w:ascii="Times New Roman" w:hAnsi="Times New Roman"/>
          <w:b/>
          <w:sz w:val="23"/>
          <w:szCs w:val="23"/>
        </w:rPr>
        <w:t xml:space="preserve"> </w:t>
      </w:r>
      <w:r w:rsidRPr="001D5932">
        <w:rPr>
          <w:rFonts w:ascii="Times New Roman" w:hAnsi="Times New Roman"/>
          <w:sz w:val="23"/>
          <w:szCs w:val="23"/>
        </w:rPr>
        <w:t>Significa el Sistema de Administración y Valuación de Reportos, por medio del cual el Indeval, presta el servicio de administración y valuación de Operaciones de Reporto en términos y con el alcance descrito en el Manual de Reportos del Indeval.</w:t>
      </w:r>
    </w:p>
    <w:p w:rsidR="00F72F3A" w:rsidRPr="001D5932" w:rsidRDefault="00F72F3A" w:rsidP="00F72F3A">
      <w:pPr>
        <w:pStyle w:val="p31"/>
        <w:spacing w:line="240" w:lineRule="auto"/>
        <w:ind w:left="720"/>
        <w:rPr>
          <w:rFonts w:ascii="Times New Roman" w:hAnsi="Times New Roman"/>
          <w:b/>
          <w:sz w:val="23"/>
          <w:szCs w:val="23"/>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sz w:val="23"/>
          <w:szCs w:val="23"/>
          <w:lang w:val="es-MX"/>
        </w:rPr>
        <w:t>“Suplemento”</w:t>
      </w:r>
      <w:r w:rsidRPr="001D5932">
        <w:rPr>
          <w:rFonts w:ascii="Times New Roman" w:hAnsi="Times New Roman"/>
          <w:sz w:val="23"/>
          <w:szCs w:val="23"/>
          <w:lang w:val="es-MX"/>
        </w:rPr>
        <w:t xml:space="preserve"> significa el Suplemento al Contrato Marco que suscriban las Partes y en donde se señalan direcciones para notificaciones, cuentas y otros datos específicos de cada Parte y, en su caso, se estipulan términos y condiciones específicas que modifiquen o suplementen al Contrato Marco.</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sz w:val="23"/>
          <w:szCs w:val="23"/>
          <w:lang w:val="es-MX"/>
        </w:rPr>
      </w:pPr>
      <w:r w:rsidRPr="001D5932">
        <w:rPr>
          <w:rFonts w:ascii="Times New Roman" w:hAnsi="Times New Roman"/>
          <w:b/>
          <w:sz w:val="23"/>
          <w:szCs w:val="23"/>
          <w:lang w:val="es-MX"/>
        </w:rPr>
        <w:t>“Tasa de Interés Moratoria”</w:t>
      </w:r>
      <w:r w:rsidRPr="001D5932">
        <w:rPr>
          <w:rFonts w:ascii="Times New Roman" w:hAnsi="Times New Roman"/>
          <w:sz w:val="23"/>
          <w:szCs w:val="23"/>
          <w:lang w:val="es-MX"/>
        </w:rPr>
        <w:t xml:space="preserve"> significa la tasa de interés moratoria según se especifica en el Suplemento</w:t>
      </w:r>
      <w:r w:rsidR="004F5921" w:rsidRPr="001D5932">
        <w:rPr>
          <w:rFonts w:ascii="Times New Roman" w:hAnsi="Times New Roman"/>
          <w:sz w:val="23"/>
          <w:szCs w:val="23"/>
          <w:lang w:val="es-MX"/>
        </w:rPr>
        <w:t xml:space="preserve">, </w:t>
      </w:r>
      <w:r w:rsidRPr="001D5932">
        <w:rPr>
          <w:rFonts w:ascii="Times New Roman" w:hAnsi="Times New Roman"/>
          <w:sz w:val="23"/>
          <w:szCs w:val="23"/>
          <w:lang w:val="es-MX"/>
        </w:rPr>
        <w:t>Confirmación</w:t>
      </w:r>
      <w:r w:rsidR="004F5921" w:rsidRPr="001D5932">
        <w:rPr>
          <w:rFonts w:ascii="Times New Roman" w:hAnsi="Times New Roman"/>
          <w:sz w:val="23"/>
          <w:szCs w:val="23"/>
          <w:lang w:val="es-MX"/>
        </w:rPr>
        <w:t xml:space="preserve"> o Contrato de Custodia</w:t>
      </w:r>
      <w:r w:rsidR="005055C7" w:rsidRPr="001D5932">
        <w:rPr>
          <w:rFonts w:ascii="Times New Roman" w:hAnsi="Times New Roman"/>
          <w:sz w:val="23"/>
          <w:szCs w:val="23"/>
          <w:lang w:val="es-MX"/>
        </w:rPr>
        <w:t xml:space="preserve"> Tripartita</w:t>
      </w:r>
      <w:r w:rsidRPr="001D5932">
        <w:rPr>
          <w:rFonts w:ascii="Times New Roman" w:hAnsi="Times New Roman"/>
          <w:sz w:val="23"/>
          <w:szCs w:val="23"/>
          <w:lang w:val="es-MX"/>
        </w:rPr>
        <w:t xml:space="preserve"> correspondiente.</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“Valor de Mercado” </w:t>
      </w:r>
      <w:r w:rsidRPr="001D5932">
        <w:rPr>
          <w:rFonts w:ascii="Times New Roman" w:hAnsi="Times New Roman"/>
          <w:bCs/>
          <w:sz w:val="23"/>
          <w:szCs w:val="23"/>
          <w:lang w:val="es-MX"/>
        </w:rPr>
        <w:t>significa en relación con cualquier Valor en una Fecha de Valuación la cotización para dicho Valor en dicho tiempo y fecha determinado por el Agente de Cálculo y proporcionado por el Proveedor de Precios, incluyendo de ser el caso los intereses devengados a esa fecha.</w:t>
      </w:r>
    </w:p>
    <w:p w:rsidR="00F72F3A" w:rsidRPr="001D5932" w:rsidRDefault="00F72F3A" w:rsidP="00F72F3A">
      <w:pPr>
        <w:pStyle w:val="p31"/>
        <w:spacing w:line="240" w:lineRule="auto"/>
        <w:ind w:left="720"/>
        <w:rPr>
          <w:rFonts w:ascii="Times New Roman" w:hAnsi="Times New Roman"/>
          <w:bCs/>
          <w:sz w:val="23"/>
          <w:szCs w:val="23"/>
          <w:lang w:val="es-MX"/>
        </w:rPr>
      </w:pPr>
    </w:p>
    <w:p w:rsidR="00F72F3A" w:rsidRPr="001D5932" w:rsidRDefault="00F72F3A" w:rsidP="00F72F3A">
      <w:pPr>
        <w:ind w:left="720"/>
        <w:jc w:val="both"/>
        <w:rPr>
          <w:snapToGrid w:val="0"/>
          <w:sz w:val="23"/>
          <w:szCs w:val="23"/>
          <w:lang w:eastAsia="es-ES"/>
        </w:rPr>
      </w:pPr>
      <w:r w:rsidRPr="001D5932">
        <w:rPr>
          <w:b/>
          <w:bCs/>
          <w:snapToGrid w:val="0"/>
          <w:sz w:val="23"/>
          <w:szCs w:val="23"/>
          <w:lang w:eastAsia="es-ES"/>
        </w:rPr>
        <w:t>“Valor de Mercado Ajustado de la Garantía”</w:t>
      </w:r>
      <w:r w:rsidRPr="001D5932">
        <w:rPr>
          <w:snapToGrid w:val="0"/>
          <w:sz w:val="23"/>
          <w:szCs w:val="23"/>
          <w:lang w:eastAsia="es-ES"/>
        </w:rPr>
        <w:t xml:space="preserve"> significa (a) en el caso de efectivo, el monto nominal</w:t>
      </w:r>
      <w:r w:rsidR="009730D6" w:rsidRPr="001D5932">
        <w:rPr>
          <w:snapToGrid w:val="0"/>
          <w:sz w:val="23"/>
          <w:szCs w:val="23"/>
          <w:lang w:eastAsia="es-ES"/>
        </w:rPr>
        <w:t>,</w:t>
      </w:r>
      <w:r w:rsidRPr="001D5932">
        <w:rPr>
          <w:snapToGrid w:val="0"/>
          <w:sz w:val="23"/>
          <w:szCs w:val="23"/>
          <w:lang w:eastAsia="es-ES"/>
        </w:rPr>
        <w:t xml:space="preserve"> y (b) en el caso de Valores el resultado de multiplicar (x) el número de Valores que formen parte de la garantía por (y) los precios proporcionados por el Proveedor de Precios dividido entre (z) uno más el Factor de Aforo.</w:t>
      </w:r>
    </w:p>
    <w:p w:rsidR="00F72F3A" w:rsidRPr="001D5932" w:rsidRDefault="00F72F3A" w:rsidP="00F72F3A">
      <w:pPr>
        <w:ind w:left="720"/>
        <w:jc w:val="both"/>
        <w:rPr>
          <w:snapToGrid w:val="0"/>
          <w:sz w:val="23"/>
          <w:szCs w:val="23"/>
          <w:lang w:eastAsia="es-ES"/>
        </w:rPr>
      </w:pPr>
    </w:p>
    <w:p w:rsidR="00F72F3A" w:rsidRPr="001D5932" w:rsidRDefault="00F72F3A" w:rsidP="00F72F3A">
      <w:pPr>
        <w:ind w:left="720"/>
        <w:jc w:val="both"/>
        <w:rPr>
          <w:snapToGrid w:val="0"/>
          <w:sz w:val="23"/>
          <w:szCs w:val="23"/>
          <w:lang w:eastAsia="es-ES"/>
        </w:rPr>
      </w:pPr>
      <w:r w:rsidRPr="001D5932">
        <w:rPr>
          <w:b/>
          <w:snapToGrid w:val="0"/>
          <w:sz w:val="23"/>
          <w:szCs w:val="23"/>
          <w:lang w:eastAsia="es-ES"/>
        </w:rPr>
        <w:t>“Valor de Mercado de Incumplimiento”</w:t>
      </w:r>
      <w:r w:rsidRPr="001D5932">
        <w:rPr>
          <w:snapToGrid w:val="0"/>
          <w:sz w:val="23"/>
          <w:szCs w:val="23"/>
          <w:lang w:eastAsia="es-ES"/>
        </w:rPr>
        <w:t xml:space="preserve"> significa el precio al cual el Reportador proceda a vender los Valores</w:t>
      </w:r>
      <w:r w:rsidR="002E633F" w:rsidRPr="001D5932">
        <w:rPr>
          <w:snapToGrid w:val="0"/>
          <w:sz w:val="23"/>
          <w:szCs w:val="23"/>
          <w:lang w:eastAsia="es-ES"/>
        </w:rPr>
        <w:t xml:space="preserve"> </w:t>
      </w:r>
      <w:r w:rsidR="002E633F" w:rsidRPr="001D5932">
        <w:rPr>
          <w:bCs/>
          <w:snapToGrid w:val="0"/>
          <w:sz w:val="23"/>
          <w:szCs w:val="23"/>
          <w:lang w:val="es-MX" w:eastAsia="es-ES"/>
        </w:rPr>
        <w:t>o</w:t>
      </w:r>
      <w:r w:rsidR="002E633F" w:rsidRPr="001D5932">
        <w:rPr>
          <w:snapToGrid w:val="0"/>
          <w:sz w:val="23"/>
          <w:szCs w:val="23"/>
          <w:lang w:val="es-MX" w:eastAsia="es-ES"/>
        </w:rPr>
        <w:t xml:space="preserve"> Certificados de Depósito</w:t>
      </w:r>
      <w:r w:rsidR="002E633F" w:rsidRPr="001D5932">
        <w:rPr>
          <w:bCs/>
          <w:snapToGrid w:val="0"/>
          <w:sz w:val="23"/>
          <w:szCs w:val="23"/>
          <w:lang w:val="es-MX" w:eastAsia="es-ES"/>
        </w:rPr>
        <w:t>,</w:t>
      </w:r>
      <w:r w:rsidRPr="001D5932">
        <w:rPr>
          <w:snapToGrid w:val="0"/>
          <w:sz w:val="23"/>
          <w:szCs w:val="23"/>
          <w:lang w:eastAsia="es-ES"/>
        </w:rPr>
        <w:t xml:space="preserve"> en el plazo que el propio Reportador notifique al Reportado en la Fecha de Terminación Anticipada o si no se realiza la venta, el Valor de Mercado de los Valores</w:t>
      </w:r>
      <w:r w:rsidR="002E633F" w:rsidRPr="001D5932">
        <w:rPr>
          <w:snapToGrid w:val="0"/>
          <w:sz w:val="23"/>
          <w:szCs w:val="23"/>
          <w:lang w:eastAsia="es-ES"/>
        </w:rPr>
        <w:t xml:space="preserve"> </w:t>
      </w:r>
      <w:r w:rsidR="002E633F" w:rsidRPr="001D5932">
        <w:rPr>
          <w:bCs/>
          <w:snapToGrid w:val="0"/>
          <w:sz w:val="23"/>
          <w:szCs w:val="23"/>
          <w:lang w:val="es-MX" w:eastAsia="es-ES"/>
        </w:rPr>
        <w:t>o</w:t>
      </w:r>
      <w:r w:rsidR="002E633F" w:rsidRPr="001D5932">
        <w:rPr>
          <w:snapToGrid w:val="0"/>
          <w:sz w:val="23"/>
          <w:szCs w:val="23"/>
          <w:lang w:val="es-MX" w:eastAsia="es-ES"/>
        </w:rPr>
        <w:t xml:space="preserve"> Certificados de Depósito</w:t>
      </w:r>
      <w:r w:rsidR="002E633F" w:rsidRPr="001D5932">
        <w:rPr>
          <w:bCs/>
          <w:snapToGrid w:val="0"/>
          <w:sz w:val="23"/>
          <w:szCs w:val="23"/>
          <w:lang w:val="es-MX" w:eastAsia="es-ES"/>
        </w:rPr>
        <w:t>,</w:t>
      </w:r>
      <w:r w:rsidRPr="001D5932">
        <w:rPr>
          <w:snapToGrid w:val="0"/>
          <w:sz w:val="23"/>
          <w:szCs w:val="23"/>
          <w:lang w:eastAsia="es-ES"/>
        </w:rPr>
        <w:t xml:space="preserve"> objeto de Reporto.</w:t>
      </w:r>
    </w:p>
    <w:p w:rsidR="00F72F3A" w:rsidRPr="001D5932" w:rsidRDefault="00F72F3A" w:rsidP="00F72F3A">
      <w:pPr>
        <w:ind w:left="720"/>
        <w:jc w:val="both"/>
        <w:rPr>
          <w:sz w:val="23"/>
          <w:szCs w:val="23"/>
        </w:rPr>
      </w:pPr>
    </w:p>
    <w:p w:rsidR="00F72F3A" w:rsidRPr="001D5932" w:rsidRDefault="00F72F3A" w:rsidP="00F72F3A">
      <w:pPr>
        <w:pStyle w:val="p31"/>
        <w:spacing w:line="240" w:lineRule="auto"/>
        <w:ind w:left="720"/>
        <w:rPr>
          <w:rFonts w:ascii="Times New Roman" w:hAnsi="Times New Roman"/>
          <w:b/>
          <w:sz w:val="23"/>
          <w:szCs w:val="23"/>
          <w:lang w:val="es-MX"/>
        </w:rPr>
      </w:pPr>
      <w:r w:rsidRPr="001D5932">
        <w:rPr>
          <w:rFonts w:ascii="Times New Roman" w:hAnsi="Times New Roman"/>
          <w:b/>
          <w:sz w:val="23"/>
          <w:szCs w:val="23"/>
          <w:lang w:val="es-MX"/>
        </w:rPr>
        <w:t xml:space="preserve">“Valores” </w:t>
      </w:r>
      <w:r w:rsidRPr="001D5932">
        <w:rPr>
          <w:rFonts w:ascii="Times New Roman" w:hAnsi="Times New Roman"/>
          <w:bCs/>
          <w:sz w:val="23"/>
          <w:szCs w:val="23"/>
          <w:lang w:val="es-MX"/>
        </w:rPr>
        <w:t>significa cualquier título o valor de que cada una de las Partes estén autorizadas por ley o por disposiciones secundarias emitidas por el Banco de México para ser objeto de Reporto o Compraventa.</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“Valores de la Misma Especie” </w:t>
      </w:r>
      <w:r w:rsidRPr="001D5932">
        <w:rPr>
          <w:rFonts w:ascii="Times New Roman" w:hAnsi="Times New Roman"/>
          <w:bCs/>
          <w:sz w:val="23"/>
          <w:szCs w:val="23"/>
          <w:lang w:val="es-MX"/>
        </w:rPr>
        <w:t>significa Valores que tengan igual clave de emisión.</w:t>
      </w:r>
    </w:p>
    <w:p w:rsidR="00F72F3A" w:rsidRPr="001D5932" w:rsidRDefault="00F72F3A" w:rsidP="00F72F3A">
      <w:pPr>
        <w:pStyle w:val="p31"/>
        <w:spacing w:line="240" w:lineRule="auto"/>
        <w:ind w:left="720"/>
        <w:rPr>
          <w:rFonts w:ascii="Times New Roman" w:hAnsi="Times New Roman"/>
          <w:b/>
          <w:sz w:val="23"/>
          <w:szCs w:val="23"/>
          <w:lang w:val="es-MX"/>
        </w:rPr>
      </w:pPr>
    </w:p>
    <w:p w:rsidR="00F72F3A" w:rsidRPr="001D5932" w:rsidRDefault="00F72F3A" w:rsidP="00F72F3A">
      <w:pPr>
        <w:pStyle w:val="p31"/>
        <w:spacing w:line="240" w:lineRule="auto"/>
        <w:ind w:left="720"/>
        <w:rPr>
          <w:rFonts w:ascii="Times New Roman" w:hAnsi="Times New Roman"/>
          <w:bCs/>
          <w:sz w:val="23"/>
          <w:szCs w:val="23"/>
          <w:lang w:val="es-MX"/>
        </w:rPr>
      </w:pPr>
      <w:r w:rsidRPr="001D5932">
        <w:rPr>
          <w:rFonts w:ascii="Times New Roman" w:hAnsi="Times New Roman"/>
          <w:b/>
          <w:sz w:val="23"/>
          <w:szCs w:val="23"/>
          <w:lang w:val="es-MX"/>
        </w:rPr>
        <w:t xml:space="preserve">“Vendedor” </w:t>
      </w:r>
      <w:r w:rsidRPr="001D5932">
        <w:rPr>
          <w:rFonts w:ascii="Times New Roman" w:hAnsi="Times New Roman"/>
          <w:bCs/>
          <w:sz w:val="23"/>
          <w:szCs w:val="23"/>
          <w:lang w:val="es-MX"/>
        </w:rPr>
        <w:t>significa la Parte que enajene Valores en una Operación de Compraventa.</w:t>
      </w:r>
    </w:p>
    <w:p w:rsidR="00F72F3A" w:rsidRPr="001D5932" w:rsidRDefault="00F72F3A" w:rsidP="00F72F3A">
      <w:pPr>
        <w:jc w:val="both"/>
        <w:rPr>
          <w:b/>
          <w:sz w:val="23"/>
          <w:szCs w:val="23"/>
          <w:lang w:val="es-MX"/>
        </w:rPr>
      </w:pPr>
    </w:p>
    <w:p w:rsidR="00F72F3A" w:rsidRPr="001D5932" w:rsidRDefault="00F72F3A" w:rsidP="00F72F3A">
      <w:pPr>
        <w:jc w:val="both"/>
        <w:rPr>
          <w:b/>
          <w:i/>
          <w:sz w:val="23"/>
          <w:szCs w:val="23"/>
          <w:lang w:val="es-MX"/>
        </w:rPr>
      </w:pPr>
      <w:r w:rsidRPr="001D5932">
        <w:rPr>
          <w:b/>
          <w:sz w:val="23"/>
          <w:szCs w:val="23"/>
          <w:lang w:val="es-MX"/>
        </w:rPr>
        <w:t>SEGUNDA.</w:t>
      </w:r>
      <w:r w:rsidRPr="001D5932">
        <w:rPr>
          <w:b/>
          <w:i/>
          <w:sz w:val="23"/>
          <w:szCs w:val="23"/>
          <w:lang w:val="es-MX"/>
        </w:rPr>
        <w:t xml:space="preserve">  Operaciones; Confirmaciones.</w:t>
      </w:r>
    </w:p>
    <w:p w:rsidR="00F72F3A" w:rsidRPr="001D5932" w:rsidRDefault="00F72F3A" w:rsidP="00F72F3A">
      <w:pPr>
        <w:ind w:left="1440" w:hanging="720"/>
        <w:jc w:val="both"/>
        <w:rPr>
          <w:sz w:val="23"/>
          <w:szCs w:val="23"/>
          <w:lang w:val="es-MX"/>
        </w:rPr>
      </w:pPr>
      <w:r w:rsidRPr="001D5932">
        <w:rPr>
          <w:sz w:val="23"/>
          <w:szCs w:val="23"/>
          <w:lang w:val="es-MX"/>
        </w:rPr>
        <w:tab/>
      </w:r>
    </w:p>
    <w:p w:rsidR="00F72F3A" w:rsidRPr="001D5932" w:rsidRDefault="00F72F3A" w:rsidP="00F72F3A">
      <w:pPr>
        <w:numPr>
          <w:ilvl w:val="1"/>
          <w:numId w:val="11"/>
        </w:numPr>
        <w:jc w:val="both"/>
        <w:rPr>
          <w:sz w:val="23"/>
          <w:szCs w:val="23"/>
          <w:lang w:val="es-MX"/>
        </w:rPr>
      </w:pPr>
      <w:r w:rsidRPr="001D5932">
        <w:rPr>
          <w:sz w:val="23"/>
          <w:szCs w:val="23"/>
          <w:lang w:val="es-MX"/>
        </w:rPr>
        <w:t>Cada Operación que las Partes acuerden al amparo del Contrato Marco se confirmará en la Fecha de Concertación mediante el envío de una Confirmación</w:t>
      </w:r>
      <w:r w:rsidR="00AD0023" w:rsidRPr="001D5932">
        <w:rPr>
          <w:sz w:val="23"/>
          <w:szCs w:val="23"/>
          <w:lang w:val="es-MX"/>
        </w:rPr>
        <w:t xml:space="preserve"> por las Partes actuando por cuenta propia o a través del Custodio Tripartito</w:t>
      </w:r>
      <w:r w:rsidRPr="001D5932">
        <w:rPr>
          <w:sz w:val="23"/>
          <w:szCs w:val="23"/>
          <w:lang w:val="es-MX"/>
        </w:rPr>
        <w:t>, misma que se enviará en los términos de la Cláusula Vigésima Primera; en el entendido de que cada Operación será vinculante y obliga a las Partes desde el momento en que se hayan acordado los términos esenciales de la misma, ya sea oralmente o de cualquier otro modo permitido por las disposiciones aplicables.</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sz w:val="23"/>
          <w:szCs w:val="23"/>
          <w:lang w:val="es-MX"/>
        </w:rPr>
        <w:t xml:space="preserve">En caso de que las Operaciones se celebren entre Entidades Financieras y </w:t>
      </w:r>
      <w:r w:rsidR="000C167F" w:rsidRPr="001D5932">
        <w:rPr>
          <w:sz w:val="23"/>
          <w:szCs w:val="23"/>
          <w:lang w:val="es-MX"/>
        </w:rPr>
        <w:t>dichas Operaciones</w:t>
      </w:r>
      <w:r w:rsidRPr="001D5932">
        <w:rPr>
          <w:sz w:val="23"/>
          <w:szCs w:val="23"/>
          <w:lang w:val="es-MX"/>
        </w:rPr>
        <w:t xml:space="preserve"> sean respecto de Valores que se liquiden a través de Depositarios de Valores, los registros de la Operación emitidos por dichos Depositarios de Valores harán las veces de constancia documental de la Confirmación, por lo que no se requerirá Confirmación adicional.</w:t>
      </w:r>
    </w:p>
    <w:p w:rsidR="00F72F3A" w:rsidRPr="001D5932" w:rsidRDefault="00F72F3A" w:rsidP="00F72F3A">
      <w:pPr>
        <w:ind w:left="720"/>
        <w:jc w:val="both"/>
        <w:rPr>
          <w:sz w:val="23"/>
          <w:szCs w:val="23"/>
          <w:lang w:val="es-MX"/>
        </w:rPr>
      </w:pPr>
    </w:p>
    <w:p w:rsidR="00F72F3A" w:rsidRPr="001D5932" w:rsidRDefault="00F72F3A" w:rsidP="00F72F3A">
      <w:pPr>
        <w:ind w:left="720"/>
        <w:jc w:val="both"/>
        <w:rPr>
          <w:sz w:val="23"/>
          <w:szCs w:val="23"/>
          <w:lang w:val="es-MX"/>
        </w:rPr>
      </w:pPr>
      <w:r w:rsidRPr="001D5932">
        <w:rPr>
          <w:sz w:val="23"/>
          <w:szCs w:val="23"/>
          <w:lang w:val="es-MX"/>
        </w:rPr>
        <w:t>En caso de que sólo una de las Partes sea una Entidad Financiera, las Operaciones deberán confirmarse por dicha Entidad Financiera en la Fecha de Concertación.  En caso de que ambas Partes sean instituciones de crédito o casas de bolsa, la Parte que haya convenido en enviar la Confirmación deberá hacerlo en la Fecha de Concertación y, en caso de que no se haya acordado cuál de las Partes tiene la obligación de enviar la Confirmación, el Reportado o Vendedor, según sea el caso, tendrá obligación de enviarla.  En caso de que sólo una de las Partes sea una institución de crédito o casa de bolsa, ésta tendrá la obligación de enviar la Confirmación.</w:t>
      </w:r>
    </w:p>
    <w:p w:rsidR="00F72F3A" w:rsidRPr="001D5932" w:rsidRDefault="00F72F3A" w:rsidP="00F72F3A">
      <w:pPr>
        <w:jc w:val="both"/>
        <w:rPr>
          <w:sz w:val="23"/>
          <w:szCs w:val="23"/>
          <w:lang w:val="es-MX"/>
        </w:rPr>
      </w:pPr>
    </w:p>
    <w:p w:rsidR="00F72F3A" w:rsidRPr="001D5932" w:rsidRDefault="00F72F3A" w:rsidP="00F72F3A">
      <w:pPr>
        <w:numPr>
          <w:ilvl w:val="1"/>
          <w:numId w:val="11"/>
        </w:numPr>
        <w:jc w:val="both"/>
        <w:rPr>
          <w:sz w:val="23"/>
          <w:szCs w:val="23"/>
          <w:lang w:val="es-MX"/>
        </w:rPr>
      </w:pPr>
      <w:r w:rsidRPr="001D5932">
        <w:rPr>
          <w:sz w:val="23"/>
          <w:szCs w:val="23"/>
          <w:lang w:val="es-MX"/>
        </w:rPr>
        <w:t>Cada Confirmación contendrá los términos esenciales de la Operación de Reporto.  La Confirmación de Reporto deberá incluir por lo menos los siguientes datos: (i) la Fecha de Concertación, (ii) el Reportado, (iii) el Reportador, (iv) el Precio, (v) el Premio, (vi) el Plazo, (vii) la Fecha de Liquidación, (viii) la Fecha de Vencimiento, (ix) la cantidad de Valores</w:t>
      </w:r>
      <w:r w:rsidR="00004330" w:rsidRPr="001D5932">
        <w:rPr>
          <w:sz w:val="23"/>
          <w:szCs w:val="23"/>
          <w:lang w:val="es-MX"/>
        </w:rPr>
        <w:t xml:space="preserve"> </w:t>
      </w:r>
      <w:r w:rsidR="00004330" w:rsidRPr="001D5932">
        <w:rPr>
          <w:bCs/>
          <w:sz w:val="23"/>
          <w:szCs w:val="23"/>
          <w:lang w:val="es-MX"/>
        </w:rPr>
        <w:t>o</w:t>
      </w:r>
      <w:r w:rsidR="00004330" w:rsidRPr="001D5932">
        <w:rPr>
          <w:sz w:val="23"/>
          <w:szCs w:val="23"/>
          <w:lang w:val="es-MX"/>
        </w:rPr>
        <w:t xml:space="preserve"> Certificados de Depósito</w:t>
      </w:r>
      <w:r w:rsidR="00004330" w:rsidRPr="001D5932">
        <w:rPr>
          <w:bCs/>
          <w:sz w:val="23"/>
          <w:szCs w:val="23"/>
          <w:lang w:val="es-MX"/>
        </w:rPr>
        <w:t>,</w:t>
      </w:r>
      <w:r w:rsidRPr="001D5932">
        <w:rPr>
          <w:sz w:val="23"/>
          <w:szCs w:val="23"/>
          <w:lang w:val="es-MX"/>
        </w:rPr>
        <w:t xml:space="preserve"> a ser reportados</w:t>
      </w:r>
      <w:r w:rsidR="00335B53" w:rsidRPr="001D5932">
        <w:rPr>
          <w:sz w:val="23"/>
          <w:szCs w:val="23"/>
          <w:lang w:val="es-MX"/>
        </w:rPr>
        <w:t>,</w:t>
      </w:r>
      <w:r w:rsidRPr="001D5932">
        <w:rPr>
          <w:sz w:val="23"/>
          <w:szCs w:val="23"/>
          <w:lang w:val="es-MX"/>
        </w:rPr>
        <w:t xml:space="preserve"> y (x) las características específicas de los Valores, incluyendo emisor, clave de emisión, valor nominal, tipo de valor y en su caso el avalista, aceptante o garante de los Valores</w:t>
      </w:r>
      <w:r w:rsidR="00004330" w:rsidRPr="001D5932">
        <w:rPr>
          <w:sz w:val="23"/>
          <w:szCs w:val="23"/>
          <w:lang w:val="es-MX"/>
        </w:rPr>
        <w:t xml:space="preserve"> o las aplicables a l</w:t>
      </w:r>
      <w:r w:rsidR="00004330" w:rsidRPr="001D5932">
        <w:rPr>
          <w:bCs/>
          <w:sz w:val="23"/>
          <w:szCs w:val="23"/>
          <w:lang w:val="es-MX"/>
        </w:rPr>
        <w:t>os</w:t>
      </w:r>
      <w:r w:rsidR="00004330" w:rsidRPr="001D5932">
        <w:rPr>
          <w:sz w:val="23"/>
          <w:szCs w:val="23"/>
          <w:lang w:val="es-MX"/>
        </w:rPr>
        <w:t xml:space="preserve"> Certificados de Depósito</w:t>
      </w:r>
      <w:r w:rsidR="00004330" w:rsidRPr="001D5932">
        <w:rPr>
          <w:bCs/>
          <w:sz w:val="23"/>
          <w:szCs w:val="23"/>
          <w:lang w:val="es-MX"/>
        </w:rPr>
        <w:t>,</w:t>
      </w:r>
      <w:r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numPr>
          <w:ilvl w:val="1"/>
          <w:numId w:val="11"/>
        </w:numPr>
        <w:jc w:val="both"/>
        <w:rPr>
          <w:sz w:val="23"/>
          <w:szCs w:val="23"/>
          <w:lang w:val="es-MX"/>
        </w:rPr>
      </w:pPr>
      <w:r w:rsidRPr="001D5932">
        <w:rPr>
          <w:sz w:val="23"/>
          <w:szCs w:val="23"/>
          <w:lang w:val="es-MX"/>
        </w:rPr>
        <w:t>Las Compraventas podrán pactarse de forma escrita o verbal o de forma electrónica. Las Operaciones de Compraventa se podrán concertar a través de teléfono, o cualquier otro medio de comunicación, medio electrónico, óptico o cualquier otra tecnología disponible a las Partes.  Las Partes deberán indicar en las Confirmaciones de Operaciones de Compraventa por lo menos los siguientes datos: (a) la Fecha de Concertación, (b) el Comprador, (c) el Vendedor, (d) el número de Valores sujetos a la compraventa, (e) el Precio, (f) la Fecha de Liquidación</w:t>
      </w:r>
      <w:r w:rsidR="00335B53" w:rsidRPr="001D5932">
        <w:rPr>
          <w:sz w:val="23"/>
          <w:szCs w:val="23"/>
          <w:lang w:val="es-MX"/>
        </w:rPr>
        <w:t>,</w:t>
      </w:r>
      <w:r w:rsidRPr="001D5932">
        <w:rPr>
          <w:sz w:val="23"/>
          <w:szCs w:val="23"/>
          <w:lang w:val="es-MX"/>
        </w:rPr>
        <w:t xml:space="preserve"> y (g) las características específicas de los Valores, incluyendo emisor, clave de emisión, valor nominal, tipo de valor y en su caso el avalista, aceptante o garante de los Valores.</w:t>
      </w:r>
    </w:p>
    <w:p w:rsidR="00F72F3A" w:rsidRPr="001D5932" w:rsidRDefault="00F72F3A" w:rsidP="00F72F3A">
      <w:pPr>
        <w:jc w:val="both"/>
        <w:rPr>
          <w:sz w:val="23"/>
          <w:szCs w:val="23"/>
          <w:lang w:val="es-MX"/>
        </w:rPr>
      </w:pPr>
    </w:p>
    <w:p w:rsidR="00F72F3A" w:rsidRPr="001D5932" w:rsidRDefault="00F72F3A" w:rsidP="00F72F3A">
      <w:pPr>
        <w:numPr>
          <w:ilvl w:val="1"/>
          <w:numId w:val="11"/>
        </w:numPr>
        <w:jc w:val="both"/>
        <w:rPr>
          <w:sz w:val="23"/>
          <w:szCs w:val="23"/>
          <w:lang w:val="es-MX"/>
        </w:rPr>
      </w:pPr>
      <w:r w:rsidRPr="001D5932">
        <w:rPr>
          <w:sz w:val="23"/>
          <w:szCs w:val="23"/>
          <w:lang w:val="es-MX"/>
        </w:rPr>
        <w:t>La Parte receptora de una Confirmación deberá, a más tardar el mismo Día Hábil Bancario en que la recibió, aceptarla y enviar a la otra Parte la Confirmación aceptada mediante su firma u objetarla manifestando sus objeciones por escrito, en el entendido que de no aceptarla expresamente o no objetarla en el plazo antes mencionado, se entenderá que la ha aceptado tácitamente.</w:t>
      </w:r>
    </w:p>
    <w:p w:rsidR="00F72F3A" w:rsidRPr="001D5932" w:rsidRDefault="00F72F3A" w:rsidP="00F72F3A">
      <w:pPr>
        <w:jc w:val="both"/>
        <w:rPr>
          <w:sz w:val="23"/>
          <w:szCs w:val="23"/>
          <w:lang w:val="es-MX"/>
        </w:rPr>
      </w:pPr>
    </w:p>
    <w:p w:rsidR="00F72F3A" w:rsidRPr="001D5932" w:rsidRDefault="00F72F3A" w:rsidP="00F72F3A">
      <w:pPr>
        <w:numPr>
          <w:ilvl w:val="1"/>
          <w:numId w:val="11"/>
        </w:numPr>
        <w:jc w:val="both"/>
        <w:rPr>
          <w:sz w:val="23"/>
          <w:szCs w:val="23"/>
          <w:lang w:val="es-MX"/>
        </w:rPr>
      </w:pPr>
      <w:r w:rsidRPr="001D5932">
        <w:rPr>
          <w:sz w:val="23"/>
          <w:szCs w:val="23"/>
          <w:lang w:val="es-MX"/>
        </w:rPr>
        <w:t xml:space="preserve">En caso de discrepancia entre las disposiciones del Contrato Marco y el Suplemento, prevalecerá el Suplemento.  En caso de discrepancia entre una Confirmación y cualquiera de los documentos antes mencionados, prevalecerá la Confirmación.  En caso de discrepancia entre una Confirmación y el pacto entre las Partes en virtud del cual se celebre una Operación, prevalecerá este último.  Una vez aceptada la Confirmación de conformidad con </w:t>
      </w:r>
      <w:r w:rsidR="009D0C0C" w:rsidRPr="001D5932">
        <w:rPr>
          <w:sz w:val="23"/>
          <w:szCs w:val="23"/>
          <w:lang w:val="es-MX"/>
        </w:rPr>
        <w:t>el inciso</w:t>
      </w:r>
      <w:r w:rsidRPr="001D5932">
        <w:rPr>
          <w:sz w:val="23"/>
          <w:szCs w:val="23"/>
          <w:lang w:val="es-MX"/>
        </w:rPr>
        <w:t xml:space="preserve"> 2.4 anterior, la Confirmación prevalecerá.</w:t>
      </w:r>
    </w:p>
    <w:p w:rsidR="00F72F3A" w:rsidRPr="001D5932" w:rsidRDefault="00F72F3A" w:rsidP="00F72F3A">
      <w:pPr>
        <w:ind w:left="720" w:hanging="720"/>
        <w:jc w:val="both"/>
        <w:rPr>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 xml:space="preserve">TERCERA.  </w:t>
      </w:r>
      <w:r w:rsidRPr="001D5932">
        <w:rPr>
          <w:b/>
          <w:bCs/>
          <w:i/>
          <w:iCs/>
          <w:sz w:val="23"/>
          <w:szCs w:val="23"/>
          <w:lang w:val="es-MX"/>
        </w:rPr>
        <w:t>Operaciones de Compraventa.</w:t>
      </w:r>
    </w:p>
    <w:p w:rsidR="00F72F3A" w:rsidRPr="001D5932" w:rsidRDefault="00F72F3A" w:rsidP="00F72F3A">
      <w:pPr>
        <w:jc w:val="both"/>
        <w:rPr>
          <w:b/>
          <w:bCs/>
          <w:sz w:val="23"/>
          <w:szCs w:val="23"/>
          <w:lang w:val="es-MX"/>
        </w:rPr>
      </w:pPr>
    </w:p>
    <w:p w:rsidR="00F72F3A" w:rsidRPr="001D5932" w:rsidRDefault="00F72F3A" w:rsidP="00F72F3A">
      <w:pPr>
        <w:numPr>
          <w:ilvl w:val="1"/>
          <w:numId w:val="1"/>
        </w:numPr>
        <w:jc w:val="both"/>
        <w:rPr>
          <w:sz w:val="23"/>
          <w:szCs w:val="23"/>
        </w:rPr>
      </w:pPr>
      <w:r w:rsidRPr="001D5932">
        <w:rPr>
          <w:sz w:val="23"/>
          <w:szCs w:val="23"/>
        </w:rPr>
        <w:t>En las Operaciones de Compraventa sobre Valores que celebren las Partes, el Vendedor se obliga a transferir la propiedad de los Valores objeto de la Compraventa al Comprador y éste se obliga a pagar el Precio.</w:t>
      </w:r>
    </w:p>
    <w:p w:rsidR="00F72F3A" w:rsidRPr="001D5932" w:rsidRDefault="00F72F3A" w:rsidP="00F72F3A">
      <w:pPr>
        <w:jc w:val="both"/>
        <w:rPr>
          <w:sz w:val="23"/>
          <w:szCs w:val="23"/>
        </w:rPr>
      </w:pPr>
    </w:p>
    <w:p w:rsidR="00F72F3A" w:rsidRPr="001D5932" w:rsidRDefault="00F72F3A" w:rsidP="00F72F3A">
      <w:pPr>
        <w:numPr>
          <w:ilvl w:val="1"/>
          <w:numId w:val="1"/>
        </w:numPr>
        <w:jc w:val="both"/>
        <w:rPr>
          <w:sz w:val="23"/>
          <w:szCs w:val="23"/>
        </w:rPr>
      </w:pPr>
      <w:r w:rsidRPr="001D5932">
        <w:rPr>
          <w:sz w:val="23"/>
          <w:szCs w:val="23"/>
        </w:rPr>
        <w:t>El Vendedor y el Comprador se obligan a entregar los Valores y el Precio, según corresponda, precisamente en la Fecha de Liquidación pactada.</w:t>
      </w:r>
    </w:p>
    <w:p w:rsidR="00F72F3A" w:rsidRPr="001D5932" w:rsidRDefault="00F72F3A" w:rsidP="00F72F3A">
      <w:pPr>
        <w:jc w:val="both"/>
        <w:rPr>
          <w:sz w:val="23"/>
          <w:szCs w:val="23"/>
        </w:rPr>
      </w:pPr>
    </w:p>
    <w:p w:rsidR="00F72F3A" w:rsidRPr="001D5932" w:rsidRDefault="00F72F3A" w:rsidP="00F72F3A">
      <w:pPr>
        <w:numPr>
          <w:ilvl w:val="1"/>
          <w:numId w:val="1"/>
        </w:numPr>
        <w:jc w:val="both"/>
        <w:rPr>
          <w:sz w:val="23"/>
          <w:szCs w:val="23"/>
        </w:rPr>
      </w:pPr>
      <w:r w:rsidRPr="001D5932">
        <w:rPr>
          <w:sz w:val="23"/>
          <w:szCs w:val="23"/>
        </w:rPr>
        <w:t>Las ofertas que realicen las Partes en las Operaciones de Compraventa se entienden entre presentes cuando sean realizadas por teléfono, por lo que se extinguen si no son aceptadas de forma inmediata.  En caso de sistemas que ponen en contacto la oferta y demanda de Valores, se seguirán las reglas para la vigencia de la oferta previstas en cada uno de dichos sistemas.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E1690A">
      <w:pPr>
        <w:rPr>
          <w:sz w:val="23"/>
          <w:szCs w:val="23"/>
        </w:rPr>
      </w:pPr>
      <w:r w:rsidRPr="001D5932">
        <w:rPr>
          <w:b/>
          <w:sz w:val="23"/>
          <w:szCs w:val="23"/>
        </w:rPr>
        <w:t xml:space="preserve">CUARTA.  </w:t>
      </w:r>
      <w:r w:rsidRPr="001D5932">
        <w:rPr>
          <w:b/>
          <w:i/>
          <w:sz w:val="23"/>
          <w:szCs w:val="23"/>
        </w:rPr>
        <w:t>Operaciones de Reporto</w:t>
      </w:r>
      <w:r w:rsidRPr="001D5932">
        <w:rPr>
          <w:b/>
          <w:sz w:val="23"/>
          <w:szCs w:val="23"/>
        </w:rPr>
        <w:t>.</w:t>
      </w:r>
    </w:p>
    <w:p w:rsidR="00F72F3A" w:rsidRPr="001D5932" w:rsidRDefault="00F72F3A" w:rsidP="00F72F3A">
      <w:pPr>
        <w:jc w:val="both"/>
        <w:rPr>
          <w:sz w:val="23"/>
          <w:szCs w:val="23"/>
          <w:lang w:val="es-MX"/>
        </w:rPr>
      </w:pPr>
    </w:p>
    <w:p w:rsidR="00851714" w:rsidRPr="001D5932" w:rsidRDefault="00F72F3A" w:rsidP="00F72F3A">
      <w:pPr>
        <w:numPr>
          <w:ilvl w:val="1"/>
          <w:numId w:val="2"/>
        </w:numPr>
        <w:jc w:val="both"/>
        <w:rPr>
          <w:sz w:val="23"/>
          <w:szCs w:val="23"/>
        </w:rPr>
      </w:pPr>
      <w:r w:rsidRPr="001D5932">
        <w:rPr>
          <w:sz w:val="23"/>
          <w:szCs w:val="23"/>
        </w:rPr>
        <w:t>En las Operaciones de Reporto</w:t>
      </w:r>
      <w:r w:rsidR="00E53C11" w:rsidRPr="001D5932">
        <w:rPr>
          <w:sz w:val="23"/>
          <w:szCs w:val="23"/>
        </w:rPr>
        <w:t>,</w:t>
      </w:r>
      <w:r w:rsidRPr="001D5932">
        <w:rPr>
          <w:sz w:val="23"/>
          <w:szCs w:val="23"/>
        </w:rPr>
        <w:t xml:space="preserve"> el Reportado se obliga a transferir</w:t>
      </w:r>
      <w:r w:rsidR="0098712F" w:rsidRPr="001D5932">
        <w:rPr>
          <w:sz w:val="23"/>
          <w:szCs w:val="23"/>
        </w:rPr>
        <w:t>,</w:t>
      </w:r>
      <w:r w:rsidR="00671CBA" w:rsidRPr="001D5932">
        <w:rPr>
          <w:sz w:val="23"/>
          <w:szCs w:val="23"/>
        </w:rPr>
        <w:t xml:space="preserve"> por </w:t>
      </w:r>
      <w:r w:rsidR="0098712F" w:rsidRPr="001D5932">
        <w:rPr>
          <w:sz w:val="23"/>
          <w:szCs w:val="23"/>
        </w:rPr>
        <w:t>cuenta propia</w:t>
      </w:r>
      <w:r w:rsidR="00671CBA" w:rsidRPr="001D5932">
        <w:rPr>
          <w:sz w:val="23"/>
          <w:szCs w:val="23"/>
        </w:rPr>
        <w:t xml:space="preserve"> o a trav</w:t>
      </w:r>
      <w:r w:rsidR="008159D1" w:rsidRPr="001D5932">
        <w:rPr>
          <w:sz w:val="23"/>
          <w:szCs w:val="23"/>
        </w:rPr>
        <w:t>és de un</w:t>
      </w:r>
      <w:r w:rsidR="00671CBA" w:rsidRPr="001D5932">
        <w:rPr>
          <w:sz w:val="23"/>
          <w:szCs w:val="23"/>
        </w:rPr>
        <w:t xml:space="preserve"> Custodio</w:t>
      </w:r>
      <w:r w:rsidR="008159D1" w:rsidRPr="001D5932">
        <w:rPr>
          <w:sz w:val="23"/>
          <w:szCs w:val="23"/>
        </w:rPr>
        <w:t xml:space="preserve"> </w:t>
      </w:r>
      <w:r w:rsidR="00C11654" w:rsidRPr="001D5932">
        <w:rPr>
          <w:sz w:val="23"/>
          <w:szCs w:val="23"/>
        </w:rPr>
        <w:t>Tripartito</w:t>
      </w:r>
      <w:r w:rsidR="00671CBA" w:rsidRPr="001D5932">
        <w:rPr>
          <w:sz w:val="23"/>
          <w:szCs w:val="23"/>
        </w:rPr>
        <w:t>,</w:t>
      </w:r>
      <w:r w:rsidRPr="001D5932">
        <w:rPr>
          <w:sz w:val="23"/>
          <w:szCs w:val="23"/>
        </w:rPr>
        <w:t xml:space="preserve"> en la Fecha de Liquidación la propiedad de los Valores</w:t>
      </w:r>
      <w:r w:rsidR="00004330" w:rsidRPr="001D5932">
        <w:rPr>
          <w:bCs/>
          <w:sz w:val="23"/>
          <w:szCs w:val="23"/>
          <w:lang w:val="es-MX"/>
        </w:rPr>
        <w:t xml:space="preserve"> o</w:t>
      </w:r>
      <w:r w:rsidR="00004330" w:rsidRPr="001D5932">
        <w:rPr>
          <w:sz w:val="23"/>
          <w:szCs w:val="23"/>
          <w:lang w:val="es-MX"/>
        </w:rPr>
        <w:t xml:space="preserve"> Certificados de Depósito</w:t>
      </w:r>
      <w:r w:rsidR="00004330" w:rsidRPr="001D5932">
        <w:rPr>
          <w:bCs/>
          <w:sz w:val="23"/>
          <w:szCs w:val="23"/>
          <w:lang w:val="es-MX"/>
        </w:rPr>
        <w:t>,</w:t>
      </w:r>
      <w:r w:rsidRPr="001D5932">
        <w:rPr>
          <w:sz w:val="23"/>
          <w:szCs w:val="23"/>
        </w:rPr>
        <w:t xml:space="preserve"> reportados al Reportador y el Reportador se obliga a pagar el Precio en la Fecha de Liquidación y a transferir</w:t>
      </w:r>
      <w:r w:rsidR="00004330" w:rsidRPr="001D5932">
        <w:rPr>
          <w:sz w:val="23"/>
          <w:szCs w:val="23"/>
        </w:rPr>
        <w:t xml:space="preserve">, por cuenta propia o a través de un Custodio </w:t>
      </w:r>
      <w:r w:rsidR="00C11654" w:rsidRPr="001D5932">
        <w:rPr>
          <w:sz w:val="23"/>
          <w:szCs w:val="23"/>
        </w:rPr>
        <w:t>Tripartito</w:t>
      </w:r>
      <w:r w:rsidR="00004330" w:rsidRPr="001D5932">
        <w:rPr>
          <w:sz w:val="23"/>
          <w:szCs w:val="23"/>
        </w:rPr>
        <w:t>,</w:t>
      </w:r>
      <w:r w:rsidRPr="001D5932">
        <w:rPr>
          <w:sz w:val="23"/>
          <w:szCs w:val="23"/>
        </w:rPr>
        <w:t xml:space="preserve"> al Reportado la propiedad de Valores </w:t>
      </w:r>
      <w:r w:rsidR="00004330" w:rsidRPr="001D5932">
        <w:rPr>
          <w:bCs/>
          <w:sz w:val="23"/>
          <w:szCs w:val="23"/>
          <w:lang w:val="es-MX"/>
        </w:rPr>
        <w:t>o</w:t>
      </w:r>
      <w:r w:rsidR="00004330" w:rsidRPr="001D5932">
        <w:rPr>
          <w:sz w:val="23"/>
          <w:szCs w:val="23"/>
          <w:lang w:val="es-MX"/>
        </w:rPr>
        <w:t xml:space="preserve"> Certificados de Depósito</w:t>
      </w:r>
      <w:r w:rsidR="00004330" w:rsidRPr="001D5932">
        <w:rPr>
          <w:bCs/>
          <w:sz w:val="23"/>
          <w:szCs w:val="23"/>
          <w:lang w:val="es-MX"/>
        </w:rPr>
        <w:t>,</w:t>
      </w:r>
      <w:r w:rsidRPr="001D5932">
        <w:rPr>
          <w:sz w:val="23"/>
          <w:szCs w:val="23"/>
        </w:rPr>
        <w:t>de la Misma Especie en la Fecha de Vencimiento, contra el reembolso que haga el Reportado en la Fecha de Vencimiento del Precio más el Premio convenido</w:t>
      </w:r>
      <w:r w:rsidR="003005CC" w:rsidRPr="001D5932">
        <w:rPr>
          <w:sz w:val="23"/>
          <w:szCs w:val="23"/>
        </w:rPr>
        <w:t>, sujetándose ambos en su caso al procedimiento establecido en el Contrato de Custodia Tripartit</w:t>
      </w:r>
      <w:r w:rsidR="005055C7" w:rsidRPr="001D5932">
        <w:rPr>
          <w:sz w:val="23"/>
          <w:szCs w:val="23"/>
        </w:rPr>
        <w:t>a</w:t>
      </w:r>
      <w:r w:rsidR="003005CC" w:rsidRPr="001D5932">
        <w:rPr>
          <w:sz w:val="23"/>
          <w:szCs w:val="23"/>
        </w:rPr>
        <w:t>, en caso de haber celebrado uno</w:t>
      </w:r>
      <w:r w:rsidRPr="001D5932">
        <w:rPr>
          <w:sz w:val="23"/>
          <w:szCs w:val="23"/>
        </w:rPr>
        <w:t>.  Salvo pacto en contrario, el Premio será a favor del Reportador.</w:t>
      </w:r>
    </w:p>
    <w:p w:rsidR="00F31975" w:rsidRPr="001D5932" w:rsidRDefault="00F31975" w:rsidP="00F31975">
      <w:pPr>
        <w:ind w:left="720"/>
        <w:jc w:val="both"/>
        <w:rPr>
          <w:sz w:val="23"/>
          <w:szCs w:val="23"/>
        </w:rPr>
      </w:pPr>
    </w:p>
    <w:p w:rsidR="00433CAD" w:rsidRPr="001D5932" w:rsidRDefault="0098712F" w:rsidP="00433CAD">
      <w:pPr>
        <w:numPr>
          <w:ilvl w:val="1"/>
          <w:numId w:val="2"/>
        </w:numPr>
        <w:jc w:val="both"/>
        <w:rPr>
          <w:sz w:val="23"/>
          <w:szCs w:val="23"/>
        </w:rPr>
      </w:pPr>
      <w:r w:rsidRPr="001D5932">
        <w:rPr>
          <w:sz w:val="23"/>
          <w:szCs w:val="23"/>
        </w:rPr>
        <w:t xml:space="preserve">Sin perjuicio de lo establecido en </w:t>
      </w:r>
      <w:r w:rsidR="00324CB1" w:rsidRPr="001D5932">
        <w:rPr>
          <w:sz w:val="23"/>
          <w:szCs w:val="23"/>
        </w:rPr>
        <w:t>el inciso</w:t>
      </w:r>
      <w:r w:rsidRPr="001D5932">
        <w:rPr>
          <w:sz w:val="23"/>
          <w:szCs w:val="23"/>
        </w:rPr>
        <w:t xml:space="preserve"> </w:t>
      </w:r>
      <w:r w:rsidR="00492B96" w:rsidRPr="001D5932">
        <w:rPr>
          <w:sz w:val="23"/>
          <w:szCs w:val="23"/>
        </w:rPr>
        <w:t>4.2.1</w:t>
      </w:r>
      <w:r w:rsidR="00E53C11" w:rsidRPr="001D5932">
        <w:rPr>
          <w:sz w:val="23"/>
          <w:szCs w:val="23"/>
        </w:rPr>
        <w:t xml:space="preserve"> siguiente</w:t>
      </w:r>
      <w:r w:rsidRPr="001D5932">
        <w:rPr>
          <w:sz w:val="23"/>
          <w:szCs w:val="23"/>
        </w:rPr>
        <w:t>, e</w:t>
      </w:r>
      <w:r w:rsidR="00F72F3A" w:rsidRPr="001D5932">
        <w:rPr>
          <w:sz w:val="23"/>
          <w:szCs w:val="23"/>
        </w:rPr>
        <w:t>l Plazo de l</w:t>
      </w:r>
      <w:r w:rsidR="00A458DD" w:rsidRPr="001D5932">
        <w:rPr>
          <w:sz w:val="23"/>
          <w:szCs w:val="23"/>
        </w:rPr>
        <w:t>as Operaciones de Reporto</w:t>
      </w:r>
      <w:r w:rsidR="00F72F3A" w:rsidRPr="001D5932">
        <w:rPr>
          <w:sz w:val="23"/>
          <w:szCs w:val="23"/>
        </w:rPr>
        <w:t xml:space="preserve">, incluyendo sus prórrogas deberá vencer a más tardar el Día Hábil Bancario anterior </w:t>
      </w:r>
      <w:r w:rsidR="00A3073C" w:rsidRPr="001D5932">
        <w:rPr>
          <w:sz w:val="23"/>
          <w:szCs w:val="23"/>
        </w:rPr>
        <w:t>al</w:t>
      </w:r>
      <w:r w:rsidR="00F72F3A" w:rsidRPr="001D5932">
        <w:rPr>
          <w:sz w:val="23"/>
          <w:szCs w:val="23"/>
        </w:rPr>
        <w:t xml:space="preserve"> vencimiento de los Valores</w:t>
      </w:r>
      <w:r w:rsidR="00004330" w:rsidRPr="001D5932">
        <w:rPr>
          <w:sz w:val="23"/>
          <w:szCs w:val="23"/>
        </w:rPr>
        <w:t xml:space="preserve"> </w:t>
      </w:r>
      <w:r w:rsidR="00004330" w:rsidRPr="001D5932">
        <w:rPr>
          <w:bCs/>
          <w:sz w:val="23"/>
          <w:szCs w:val="23"/>
          <w:lang w:val="es-MX"/>
        </w:rPr>
        <w:t>o</w:t>
      </w:r>
      <w:r w:rsidR="00004330" w:rsidRPr="001D5932">
        <w:rPr>
          <w:sz w:val="23"/>
          <w:szCs w:val="23"/>
          <w:lang w:val="es-MX"/>
        </w:rPr>
        <w:t xml:space="preserve"> Certificados de Depósito</w:t>
      </w:r>
      <w:r w:rsidR="00004330" w:rsidRPr="001D5932">
        <w:rPr>
          <w:bCs/>
          <w:sz w:val="23"/>
          <w:szCs w:val="23"/>
          <w:lang w:val="es-MX"/>
        </w:rPr>
        <w:t>,</w:t>
      </w:r>
      <w:r w:rsidR="00F72F3A" w:rsidRPr="001D5932">
        <w:rPr>
          <w:sz w:val="23"/>
          <w:szCs w:val="23"/>
        </w:rPr>
        <w:t xml:space="preserve"> de que se trate.  </w:t>
      </w:r>
    </w:p>
    <w:p w:rsidR="00433CAD" w:rsidRPr="001D5932" w:rsidRDefault="00433CAD" w:rsidP="00433CAD">
      <w:pPr>
        <w:pStyle w:val="ListParagraph"/>
        <w:rPr>
          <w:sz w:val="23"/>
          <w:szCs w:val="23"/>
        </w:rPr>
      </w:pPr>
    </w:p>
    <w:p w:rsidR="00492B96" w:rsidRPr="001D5932" w:rsidRDefault="00492B96" w:rsidP="00A458DD">
      <w:pPr>
        <w:ind w:left="720" w:hanging="720"/>
        <w:jc w:val="both"/>
        <w:rPr>
          <w:sz w:val="23"/>
          <w:szCs w:val="23"/>
        </w:rPr>
      </w:pPr>
      <w:r w:rsidRPr="001D5932">
        <w:rPr>
          <w:sz w:val="23"/>
          <w:szCs w:val="23"/>
        </w:rPr>
        <w:t xml:space="preserve">4.2.1. </w:t>
      </w:r>
      <w:r w:rsidR="00A458DD" w:rsidRPr="001D5932">
        <w:rPr>
          <w:sz w:val="23"/>
          <w:szCs w:val="23"/>
        </w:rPr>
        <w:tab/>
      </w:r>
      <w:r w:rsidR="005415D9" w:rsidRPr="001D5932">
        <w:rPr>
          <w:sz w:val="23"/>
          <w:szCs w:val="23"/>
        </w:rPr>
        <w:t xml:space="preserve">No </w:t>
      </w:r>
      <w:proofErr w:type="gramStart"/>
      <w:r w:rsidR="005415D9" w:rsidRPr="001D5932">
        <w:rPr>
          <w:sz w:val="23"/>
          <w:szCs w:val="23"/>
        </w:rPr>
        <w:t>obstante</w:t>
      </w:r>
      <w:proofErr w:type="gramEnd"/>
      <w:r w:rsidR="005415D9" w:rsidRPr="001D5932">
        <w:rPr>
          <w:sz w:val="23"/>
          <w:szCs w:val="23"/>
        </w:rPr>
        <w:t xml:space="preserve"> lo anterior, l</w:t>
      </w:r>
      <w:r w:rsidR="007B2697" w:rsidRPr="001D5932">
        <w:rPr>
          <w:sz w:val="23"/>
          <w:szCs w:val="23"/>
        </w:rPr>
        <w:t xml:space="preserve">as Partes acuerdan que podrá hacerse </w:t>
      </w:r>
      <w:r w:rsidR="00A458DD" w:rsidRPr="001D5932">
        <w:rPr>
          <w:sz w:val="23"/>
          <w:szCs w:val="23"/>
        </w:rPr>
        <w:t xml:space="preserve">la </w:t>
      </w:r>
      <w:r w:rsidR="007B2697" w:rsidRPr="001D5932">
        <w:rPr>
          <w:sz w:val="23"/>
          <w:szCs w:val="23"/>
        </w:rPr>
        <w:t xml:space="preserve">entrega de Valores con plazos menores al </w:t>
      </w:r>
      <w:r w:rsidR="00435CDC" w:rsidRPr="001D5932">
        <w:rPr>
          <w:sz w:val="23"/>
          <w:szCs w:val="23"/>
        </w:rPr>
        <w:t>Plazo</w:t>
      </w:r>
      <w:r w:rsidR="007B2697" w:rsidRPr="001D5932">
        <w:rPr>
          <w:sz w:val="23"/>
          <w:szCs w:val="23"/>
        </w:rPr>
        <w:t xml:space="preserve"> </w:t>
      </w:r>
      <w:r w:rsidR="00B11995" w:rsidRPr="001D5932">
        <w:rPr>
          <w:sz w:val="23"/>
          <w:szCs w:val="23"/>
        </w:rPr>
        <w:t xml:space="preserve">de las Operaciones de </w:t>
      </w:r>
      <w:r w:rsidR="007B2697" w:rsidRPr="001D5932">
        <w:rPr>
          <w:sz w:val="23"/>
          <w:szCs w:val="23"/>
        </w:rPr>
        <w:t xml:space="preserve">Reporto, siempre que </w:t>
      </w:r>
      <w:r w:rsidR="00A458DD" w:rsidRPr="001D5932">
        <w:rPr>
          <w:sz w:val="23"/>
          <w:szCs w:val="23"/>
        </w:rPr>
        <w:t>dichos</w:t>
      </w:r>
      <w:r w:rsidR="00435CDC" w:rsidRPr="001D5932">
        <w:rPr>
          <w:sz w:val="23"/>
          <w:szCs w:val="23"/>
        </w:rPr>
        <w:t xml:space="preserve"> Valores </w:t>
      </w:r>
      <w:r w:rsidR="00A458DD" w:rsidRPr="001D5932">
        <w:rPr>
          <w:sz w:val="23"/>
          <w:szCs w:val="23"/>
        </w:rPr>
        <w:t>sean</w:t>
      </w:r>
      <w:r w:rsidR="007B2697" w:rsidRPr="001D5932">
        <w:rPr>
          <w:sz w:val="23"/>
          <w:szCs w:val="23"/>
        </w:rPr>
        <w:t xml:space="preserve"> sustituidos</w:t>
      </w:r>
      <w:r w:rsidR="00415B24" w:rsidRPr="001D5932">
        <w:rPr>
          <w:sz w:val="23"/>
          <w:szCs w:val="23"/>
        </w:rPr>
        <w:t xml:space="preserve"> en términos de</w:t>
      </w:r>
      <w:r w:rsidR="00324CB1" w:rsidRPr="001D5932">
        <w:rPr>
          <w:sz w:val="23"/>
          <w:szCs w:val="23"/>
        </w:rPr>
        <w:t>l inciso</w:t>
      </w:r>
      <w:r w:rsidR="00415B24" w:rsidRPr="001D5932">
        <w:rPr>
          <w:sz w:val="23"/>
          <w:szCs w:val="23"/>
        </w:rPr>
        <w:t xml:space="preserve"> 4.2.2</w:t>
      </w:r>
      <w:r w:rsidR="00B11995" w:rsidRPr="001D5932">
        <w:rPr>
          <w:sz w:val="23"/>
          <w:szCs w:val="23"/>
        </w:rPr>
        <w:t xml:space="preserve"> siguiente</w:t>
      </w:r>
      <w:r w:rsidR="00415B24" w:rsidRPr="001D5932">
        <w:rPr>
          <w:sz w:val="23"/>
          <w:szCs w:val="23"/>
        </w:rPr>
        <w:t>,</w:t>
      </w:r>
      <w:r w:rsidR="007B2697" w:rsidRPr="001D5932">
        <w:rPr>
          <w:sz w:val="23"/>
          <w:szCs w:val="23"/>
        </w:rPr>
        <w:t xml:space="preserve"> a más tardar un</w:t>
      </w:r>
      <w:r w:rsidR="009730D6" w:rsidRPr="001D5932">
        <w:rPr>
          <w:sz w:val="23"/>
          <w:szCs w:val="23"/>
        </w:rPr>
        <w:t xml:space="preserve"> (1)</w:t>
      </w:r>
      <w:r w:rsidR="007B2697" w:rsidRPr="001D5932">
        <w:rPr>
          <w:sz w:val="23"/>
          <w:szCs w:val="23"/>
        </w:rPr>
        <w:t xml:space="preserve"> Día Hábil Bancario ant</w:t>
      </w:r>
      <w:r w:rsidR="00A458DD" w:rsidRPr="001D5932">
        <w:rPr>
          <w:sz w:val="23"/>
          <w:szCs w:val="23"/>
        </w:rPr>
        <w:t>erior</w:t>
      </w:r>
      <w:r w:rsidR="007B2697" w:rsidRPr="001D5932">
        <w:rPr>
          <w:sz w:val="23"/>
          <w:szCs w:val="23"/>
        </w:rPr>
        <w:t xml:space="preserve"> </w:t>
      </w:r>
      <w:r w:rsidR="00A3073C" w:rsidRPr="001D5932">
        <w:rPr>
          <w:sz w:val="23"/>
          <w:szCs w:val="23"/>
        </w:rPr>
        <w:t>al</w:t>
      </w:r>
      <w:r w:rsidR="007B2697" w:rsidRPr="001D5932">
        <w:rPr>
          <w:sz w:val="23"/>
          <w:szCs w:val="23"/>
        </w:rPr>
        <w:t xml:space="preserve"> vencimiento de dichos</w:t>
      </w:r>
      <w:r w:rsidR="00A458DD" w:rsidRPr="001D5932">
        <w:rPr>
          <w:sz w:val="23"/>
          <w:szCs w:val="23"/>
        </w:rPr>
        <w:t xml:space="preserve"> Valores</w:t>
      </w:r>
      <w:r w:rsidRPr="001D5932">
        <w:rPr>
          <w:sz w:val="23"/>
          <w:szCs w:val="23"/>
        </w:rPr>
        <w:t>.</w:t>
      </w:r>
    </w:p>
    <w:p w:rsidR="00D844A9" w:rsidRPr="001D5932" w:rsidRDefault="00D844A9" w:rsidP="006215A9">
      <w:pPr>
        <w:ind w:left="720"/>
        <w:jc w:val="both"/>
        <w:rPr>
          <w:sz w:val="23"/>
          <w:szCs w:val="23"/>
        </w:rPr>
      </w:pPr>
    </w:p>
    <w:p w:rsidR="00B5783B" w:rsidRPr="001D5932" w:rsidRDefault="00492B96" w:rsidP="00A458DD">
      <w:pPr>
        <w:ind w:left="720" w:hanging="720"/>
        <w:jc w:val="both"/>
        <w:rPr>
          <w:sz w:val="23"/>
          <w:szCs w:val="23"/>
        </w:rPr>
      </w:pPr>
      <w:r w:rsidRPr="001D5932">
        <w:rPr>
          <w:sz w:val="23"/>
          <w:szCs w:val="23"/>
        </w:rPr>
        <w:t>4.2.2</w:t>
      </w:r>
      <w:r w:rsidR="00B5783B" w:rsidRPr="001D5932">
        <w:rPr>
          <w:sz w:val="23"/>
          <w:szCs w:val="23"/>
        </w:rPr>
        <w:t xml:space="preserve">. </w:t>
      </w:r>
      <w:r w:rsidR="00A458DD" w:rsidRPr="001D5932">
        <w:rPr>
          <w:sz w:val="23"/>
          <w:szCs w:val="23"/>
        </w:rPr>
        <w:tab/>
      </w:r>
      <w:r w:rsidR="00B5783B" w:rsidRPr="001D5932">
        <w:rPr>
          <w:sz w:val="23"/>
          <w:szCs w:val="23"/>
        </w:rPr>
        <w:t>Las Partes podrán llevar a cabo la sustitución de los Valores objeto de la Operación de Reporto de conformidad con lo siguiente:</w:t>
      </w:r>
    </w:p>
    <w:p w:rsidR="00B5783B" w:rsidRPr="001D5932" w:rsidRDefault="00B5783B" w:rsidP="006215A9">
      <w:pPr>
        <w:jc w:val="both"/>
        <w:rPr>
          <w:sz w:val="23"/>
          <w:szCs w:val="23"/>
        </w:rPr>
      </w:pPr>
    </w:p>
    <w:p w:rsidR="00A458DD" w:rsidRPr="001D5932" w:rsidRDefault="00B5783B" w:rsidP="006215A9">
      <w:pPr>
        <w:numPr>
          <w:ilvl w:val="0"/>
          <w:numId w:val="31"/>
        </w:numPr>
        <w:jc w:val="both"/>
        <w:rPr>
          <w:sz w:val="23"/>
          <w:szCs w:val="23"/>
        </w:rPr>
      </w:pPr>
      <w:r w:rsidRPr="001D5932">
        <w:rPr>
          <w:sz w:val="23"/>
          <w:szCs w:val="23"/>
        </w:rPr>
        <w:t xml:space="preserve"> La sustitución </w:t>
      </w:r>
      <w:r w:rsidR="003532AF" w:rsidRPr="001D5932">
        <w:rPr>
          <w:sz w:val="23"/>
          <w:szCs w:val="23"/>
        </w:rPr>
        <w:t xml:space="preserve">de Valores </w:t>
      </w:r>
      <w:r w:rsidRPr="001D5932">
        <w:rPr>
          <w:sz w:val="23"/>
          <w:szCs w:val="23"/>
        </w:rPr>
        <w:t>deberá hacerse durante la vigencia de la Operaci</w:t>
      </w:r>
      <w:r w:rsidR="00363ED8" w:rsidRPr="001D5932">
        <w:rPr>
          <w:sz w:val="23"/>
          <w:szCs w:val="23"/>
        </w:rPr>
        <w:t>ón de R</w:t>
      </w:r>
      <w:r w:rsidRPr="001D5932">
        <w:rPr>
          <w:sz w:val="23"/>
          <w:szCs w:val="23"/>
        </w:rPr>
        <w:t>eporto.</w:t>
      </w:r>
    </w:p>
    <w:p w:rsidR="00B53A9E" w:rsidRPr="001D5932" w:rsidRDefault="00B53A9E" w:rsidP="00B53A9E">
      <w:pPr>
        <w:ind w:left="720"/>
        <w:jc w:val="both"/>
        <w:rPr>
          <w:sz w:val="23"/>
          <w:szCs w:val="23"/>
        </w:rPr>
      </w:pPr>
    </w:p>
    <w:p w:rsidR="003532AF" w:rsidRPr="001D5932" w:rsidRDefault="00B5783B" w:rsidP="006215A9">
      <w:pPr>
        <w:numPr>
          <w:ilvl w:val="0"/>
          <w:numId w:val="31"/>
        </w:numPr>
        <w:jc w:val="both"/>
        <w:rPr>
          <w:sz w:val="23"/>
          <w:szCs w:val="23"/>
        </w:rPr>
      </w:pPr>
      <w:r w:rsidRPr="001D5932">
        <w:rPr>
          <w:sz w:val="23"/>
          <w:szCs w:val="23"/>
        </w:rPr>
        <w:t xml:space="preserve">El Reportado solicitará </w:t>
      </w:r>
      <w:r w:rsidR="003532AF" w:rsidRPr="001D5932">
        <w:rPr>
          <w:sz w:val="23"/>
          <w:szCs w:val="23"/>
        </w:rPr>
        <w:t>al Reportador</w:t>
      </w:r>
      <w:r w:rsidR="009F6545" w:rsidRPr="001D5932">
        <w:rPr>
          <w:sz w:val="23"/>
          <w:szCs w:val="23"/>
        </w:rPr>
        <w:t>,</w:t>
      </w:r>
      <w:r w:rsidR="003532AF" w:rsidRPr="001D5932">
        <w:rPr>
          <w:sz w:val="23"/>
          <w:szCs w:val="23"/>
        </w:rPr>
        <w:t xml:space="preserve"> </w:t>
      </w:r>
      <w:r w:rsidRPr="001D5932">
        <w:rPr>
          <w:sz w:val="23"/>
          <w:szCs w:val="23"/>
        </w:rPr>
        <w:t>por escrito</w:t>
      </w:r>
      <w:r w:rsidR="003532AF" w:rsidRPr="001D5932">
        <w:rPr>
          <w:sz w:val="23"/>
          <w:szCs w:val="23"/>
        </w:rPr>
        <w:t xml:space="preserve"> y</w:t>
      </w:r>
      <w:r w:rsidR="0014316C" w:rsidRPr="001D5932">
        <w:rPr>
          <w:sz w:val="23"/>
          <w:szCs w:val="23"/>
        </w:rPr>
        <w:t xml:space="preserve"> siguiendo las formalidades </w:t>
      </w:r>
      <w:r w:rsidR="003532AF" w:rsidRPr="001D5932">
        <w:rPr>
          <w:sz w:val="23"/>
          <w:szCs w:val="23"/>
        </w:rPr>
        <w:t>establecidas</w:t>
      </w:r>
      <w:r w:rsidR="0014316C" w:rsidRPr="001D5932">
        <w:rPr>
          <w:sz w:val="23"/>
          <w:szCs w:val="23"/>
        </w:rPr>
        <w:t xml:space="preserve"> en la Cláusula Vigésima Primera, </w:t>
      </w:r>
      <w:r w:rsidRPr="001D5932">
        <w:rPr>
          <w:sz w:val="23"/>
          <w:szCs w:val="23"/>
        </w:rPr>
        <w:t xml:space="preserve">en un plazo que no exceda de </w:t>
      </w:r>
      <w:r w:rsidR="00E60B6B" w:rsidRPr="001D5932">
        <w:rPr>
          <w:sz w:val="23"/>
          <w:szCs w:val="23"/>
        </w:rPr>
        <w:t>un (</w:t>
      </w:r>
      <w:r w:rsidR="005516AC" w:rsidRPr="001D5932">
        <w:rPr>
          <w:sz w:val="23"/>
          <w:szCs w:val="23"/>
        </w:rPr>
        <w:t>1</w:t>
      </w:r>
      <w:r w:rsidR="00E60B6B" w:rsidRPr="001D5932">
        <w:rPr>
          <w:sz w:val="23"/>
          <w:szCs w:val="23"/>
        </w:rPr>
        <w:t>)</w:t>
      </w:r>
      <w:r w:rsidR="005516AC" w:rsidRPr="001D5932">
        <w:rPr>
          <w:sz w:val="23"/>
          <w:szCs w:val="23"/>
        </w:rPr>
        <w:t xml:space="preserve"> </w:t>
      </w:r>
      <w:r w:rsidR="0014316C" w:rsidRPr="001D5932">
        <w:rPr>
          <w:sz w:val="23"/>
          <w:szCs w:val="23"/>
        </w:rPr>
        <w:t>Día H</w:t>
      </w:r>
      <w:r w:rsidRPr="001D5932">
        <w:rPr>
          <w:sz w:val="23"/>
          <w:szCs w:val="23"/>
        </w:rPr>
        <w:t xml:space="preserve">ábil </w:t>
      </w:r>
      <w:r w:rsidR="003532AF" w:rsidRPr="001D5932">
        <w:rPr>
          <w:sz w:val="23"/>
          <w:szCs w:val="23"/>
        </w:rPr>
        <w:t xml:space="preserve">Bancario </w:t>
      </w:r>
      <w:r w:rsidRPr="001D5932">
        <w:rPr>
          <w:sz w:val="23"/>
          <w:szCs w:val="23"/>
        </w:rPr>
        <w:t>anterior a</w:t>
      </w:r>
      <w:r w:rsidR="0014316C" w:rsidRPr="001D5932">
        <w:rPr>
          <w:sz w:val="23"/>
          <w:szCs w:val="23"/>
        </w:rPr>
        <w:t xml:space="preserve"> la fecha en que pretenda</w:t>
      </w:r>
      <w:r w:rsidRPr="001D5932">
        <w:rPr>
          <w:sz w:val="23"/>
          <w:szCs w:val="23"/>
        </w:rPr>
        <w:t xml:space="preserve"> </w:t>
      </w:r>
      <w:r w:rsidR="003532AF" w:rsidRPr="001D5932">
        <w:rPr>
          <w:sz w:val="23"/>
          <w:szCs w:val="23"/>
        </w:rPr>
        <w:t>llevar</w:t>
      </w:r>
      <w:r w:rsidRPr="001D5932">
        <w:rPr>
          <w:sz w:val="23"/>
          <w:szCs w:val="23"/>
        </w:rPr>
        <w:t xml:space="preserve"> a cabo la sustitución</w:t>
      </w:r>
      <w:r w:rsidR="003532AF" w:rsidRPr="001D5932">
        <w:rPr>
          <w:sz w:val="23"/>
          <w:szCs w:val="23"/>
        </w:rPr>
        <w:t xml:space="preserve"> de los Valores</w:t>
      </w:r>
      <w:r w:rsidRPr="001D5932">
        <w:rPr>
          <w:sz w:val="23"/>
          <w:szCs w:val="23"/>
        </w:rPr>
        <w:t>,</w:t>
      </w:r>
      <w:r w:rsidR="005516AC" w:rsidRPr="001D5932">
        <w:rPr>
          <w:sz w:val="23"/>
          <w:szCs w:val="23"/>
        </w:rPr>
        <w:t xml:space="preserve"> (siempre y cuando no se determine un plazo mayor en el Suplemento</w:t>
      </w:r>
      <w:r w:rsidR="002F35FC" w:rsidRPr="001D5932">
        <w:rPr>
          <w:sz w:val="23"/>
          <w:szCs w:val="23"/>
        </w:rPr>
        <w:t>, Confirmación o en el Contrato de Custodia Tripartit</w:t>
      </w:r>
      <w:r w:rsidR="005055C7" w:rsidRPr="001D5932">
        <w:rPr>
          <w:sz w:val="23"/>
          <w:szCs w:val="23"/>
        </w:rPr>
        <w:t>a</w:t>
      </w:r>
      <w:r w:rsidR="005516AC" w:rsidRPr="001D5932">
        <w:rPr>
          <w:sz w:val="23"/>
          <w:szCs w:val="23"/>
        </w:rPr>
        <w:t>)</w:t>
      </w:r>
      <w:r w:rsidRPr="001D5932">
        <w:rPr>
          <w:sz w:val="23"/>
          <w:szCs w:val="23"/>
        </w:rPr>
        <w:t xml:space="preserve"> su intención de llevar a cabo </w:t>
      </w:r>
      <w:r w:rsidR="003532AF" w:rsidRPr="001D5932">
        <w:rPr>
          <w:sz w:val="23"/>
          <w:szCs w:val="23"/>
        </w:rPr>
        <w:t>dicha sustitución.</w:t>
      </w:r>
    </w:p>
    <w:p w:rsidR="00B53A9E" w:rsidRPr="001D5932" w:rsidRDefault="00B53A9E" w:rsidP="00B53A9E">
      <w:pPr>
        <w:ind w:left="720"/>
        <w:jc w:val="both"/>
        <w:rPr>
          <w:sz w:val="23"/>
          <w:szCs w:val="23"/>
        </w:rPr>
      </w:pPr>
    </w:p>
    <w:p w:rsidR="00B53A9E" w:rsidRPr="001D5932" w:rsidRDefault="0014316C" w:rsidP="00455623">
      <w:pPr>
        <w:numPr>
          <w:ilvl w:val="0"/>
          <w:numId w:val="31"/>
        </w:numPr>
        <w:jc w:val="both"/>
        <w:rPr>
          <w:sz w:val="23"/>
          <w:szCs w:val="23"/>
        </w:rPr>
      </w:pPr>
      <w:r w:rsidRPr="001D5932">
        <w:rPr>
          <w:sz w:val="23"/>
          <w:szCs w:val="23"/>
        </w:rPr>
        <w:t xml:space="preserve">Una vez recibida la notificación </w:t>
      </w:r>
      <w:r w:rsidR="009F6545" w:rsidRPr="001D5932">
        <w:rPr>
          <w:sz w:val="23"/>
          <w:szCs w:val="23"/>
        </w:rPr>
        <w:t>que incluya</w:t>
      </w:r>
      <w:r w:rsidRPr="001D5932">
        <w:rPr>
          <w:sz w:val="23"/>
          <w:szCs w:val="23"/>
        </w:rPr>
        <w:t xml:space="preserve"> la intención del Reportado en llevar a cabo la </w:t>
      </w:r>
      <w:r w:rsidR="00C374EF" w:rsidRPr="001D5932">
        <w:rPr>
          <w:sz w:val="23"/>
          <w:szCs w:val="23"/>
        </w:rPr>
        <w:t xml:space="preserve">sustitución </w:t>
      </w:r>
      <w:r w:rsidRPr="001D5932">
        <w:rPr>
          <w:sz w:val="23"/>
          <w:szCs w:val="23"/>
        </w:rPr>
        <w:t>de los Valores,</w:t>
      </w:r>
      <w:r w:rsidR="008C2F54" w:rsidRPr="001D5932">
        <w:rPr>
          <w:sz w:val="23"/>
          <w:szCs w:val="23"/>
        </w:rPr>
        <w:t xml:space="preserve"> en cuyo caso,</w:t>
      </w:r>
      <w:r w:rsidRPr="001D5932">
        <w:rPr>
          <w:sz w:val="23"/>
          <w:szCs w:val="23"/>
        </w:rPr>
        <w:t xml:space="preserve"> el Reportador </w:t>
      </w:r>
      <w:r w:rsidR="008C2F54" w:rsidRPr="001D5932">
        <w:rPr>
          <w:sz w:val="23"/>
          <w:szCs w:val="23"/>
        </w:rPr>
        <w:t>podrá</w:t>
      </w:r>
      <w:r w:rsidR="001226F8" w:rsidRPr="001D5932">
        <w:rPr>
          <w:sz w:val="23"/>
          <w:szCs w:val="23"/>
        </w:rPr>
        <w:t xml:space="preserve"> </w:t>
      </w:r>
      <w:r w:rsidR="00D112A8" w:rsidRPr="001D5932">
        <w:rPr>
          <w:sz w:val="23"/>
          <w:szCs w:val="23"/>
        </w:rPr>
        <w:t xml:space="preserve">expresar su </w:t>
      </w:r>
      <w:r w:rsidR="008C2F54" w:rsidRPr="001D5932">
        <w:rPr>
          <w:sz w:val="23"/>
          <w:szCs w:val="23"/>
        </w:rPr>
        <w:t>inconformidad</w:t>
      </w:r>
      <w:r w:rsidR="00C374EF" w:rsidRPr="001D5932">
        <w:rPr>
          <w:sz w:val="23"/>
          <w:szCs w:val="23"/>
        </w:rPr>
        <w:t xml:space="preserve"> </w:t>
      </w:r>
      <w:r w:rsidR="008121EB" w:rsidRPr="001D5932">
        <w:rPr>
          <w:sz w:val="23"/>
          <w:szCs w:val="23"/>
        </w:rPr>
        <w:t>en los términos en que se hubiere pactado</w:t>
      </w:r>
      <w:r w:rsidR="008C2F54" w:rsidRPr="001D5932">
        <w:rPr>
          <w:sz w:val="23"/>
          <w:szCs w:val="23"/>
        </w:rPr>
        <w:t xml:space="preserve"> en el Suplemento</w:t>
      </w:r>
      <w:r w:rsidR="002F35FC" w:rsidRPr="001D5932">
        <w:rPr>
          <w:sz w:val="23"/>
          <w:szCs w:val="23"/>
        </w:rPr>
        <w:t>, C</w:t>
      </w:r>
      <w:r w:rsidR="008C2F54" w:rsidRPr="001D5932">
        <w:rPr>
          <w:sz w:val="23"/>
          <w:szCs w:val="23"/>
        </w:rPr>
        <w:t>onfirmación</w:t>
      </w:r>
      <w:r w:rsidR="002F35FC" w:rsidRPr="001D5932">
        <w:rPr>
          <w:sz w:val="23"/>
          <w:szCs w:val="23"/>
        </w:rPr>
        <w:t xml:space="preserve"> o Contrato de Custodia Tripartit</w:t>
      </w:r>
      <w:r w:rsidR="005055C7" w:rsidRPr="001D5932">
        <w:rPr>
          <w:sz w:val="23"/>
          <w:szCs w:val="23"/>
        </w:rPr>
        <w:t>a</w:t>
      </w:r>
      <w:r w:rsidR="008121EB" w:rsidRPr="001D5932">
        <w:rPr>
          <w:sz w:val="23"/>
          <w:szCs w:val="23"/>
        </w:rPr>
        <w:t xml:space="preserve">, </w:t>
      </w:r>
      <w:r w:rsidR="00C374EF" w:rsidRPr="001D5932">
        <w:rPr>
          <w:sz w:val="23"/>
          <w:szCs w:val="23"/>
        </w:rPr>
        <w:t>para llevar cabo</w:t>
      </w:r>
      <w:r w:rsidR="00D112A8" w:rsidRPr="001D5932">
        <w:rPr>
          <w:sz w:val="23"/>
          <w:szCs w:val="23"/>
        </w:rPr>
        <w:t xml:space="preserve"> a la sus</w:t>
      </w:r>
      <w:r w:rsidR="00C374EF" w:rsidRPr="001D5932">
        <w:rPr>
          <w:sz w:val="23"/>
          <w:szCs w:val="23"/>
        </w:rPr>
        <w:t>titución</w:t>
      </w:r>
      <w:r w:rsidR="00D112A8" w:rsidRPr="001D5932">
        <w:rPr>
          <w:sz w:val="23"/>
          <w:szCs w:val="23"/>
        </w:rPr>
        <w:t xml:space="preserve"> en un plazo que no exceda </w:t>
      </w:r>
      <w:r w:rsidR="00AB4771" w:rsidRPr="001D5932">
        <w:rPr>
          <w:sz w:val="23"/>
          <w:szCs w:val="23"/>
        </w:rPr>
        <w:t xml:space="preserve">de </w:t>
      </w:r>
      <w:r w:rsidR="00E60B6B" w:rsidRPr="001D5932">
        <w:rPr>
          <w:sz w:val="23"/>
          <w:szCs w:val="23"/>
        </w:rPr>
        <w:t>un (</w:t>
      </w:r>
      <w:r w:rsidR="00C4653F" w:rsidRPr="001D5932">
        <w:rPr>
          <w:sz w:val="23"/>
          <w:szCs w:val="23"/>
        </w:rPr>
        <w:t>1</w:t>
      </w:r>
      <w:r w:rsidR="00E60B6B" w:rsidRPr="001D5932">
        <w:rPr>
          <w:sz w:val="23"/>
          <w:szCs w:val="23"/>
        </w:rPr>
        <w:t>)</w:t>
      </w:r>
      <w:r w:rsidR="00D112A8" w:rsidRPr="001D5932">
        <w:rPr>
          <w:sz w:val="23"/>
          <w:szCs w:val="23"/>
        </w:rPr>
        <w:t xml:space="preserve"> </w:t>
      </w:r>
      <w:r w:rsidR="00C2615D" w:rsidRPr="001D5932">
        <w:rPr>
          <w:sz w:val="23"/>
          <w:szCs w:val="23"/>
        </w:rPr>
        <w:t>Día</w:t>
      </w:r>
      <w:r w:rsidR="00C4653F" w:rsidRPr="001D5932">
        <w:rPr>
          <w:sz w:val="23"/>
          <w:szCs w:val="23"/>
        </w:rPr>
        <w:t xml:space="preserve"> </w:t>
      </w:r>
      <w:r w:rsidR="00C2615D" w:rsidRPr="001D5932">
        <w:rPr>
          <w:sz w:val="23"/>
          <w:szCs w:val="23"/>
        </w:rPr>
        <w:t>H</w:t>
      </w:r>
      <w:r w:rsidR="00D112A8" w:rsidRPr="001D5932">
        <w:rPr>
          <w:sz w:val="23"/>
          <w:szCs w:val="23"/>
        </w:rPr>
        <w:t xml:space="preserve">ábil </w:t>
      </w:r>
      <w:r w:rsidR="00C2615D" w:rsidRPr="001D5932">
        <w:rPr>
          <w:sz w:val="23"/>
          <w:szCs w:val="23"/>
        </w:rPr>
        <w:t xml:space="preserve">Bancario </w:t>
      </w:r>
      <w:r w:rsidR="00D112A8" w:rsidRPr="001D5932">
        <w:rPr>
          <w:sz w:val="23"/>
          <w:szCs w:val="23"/>
        </w:rPr>
        <w:t>contados a partir de que reciba la notificación</w:t>
      </w:r>
      <w:r w:rsidR="00AB4771" w:rsidRPr="001D5932">
        <w:rPr>
          <w:sz w:val="23"/>
          <w:szCs w:val="23"/>
        </w:rPr>
        <w:t xml:space="preserve"> a la que se refiere el </w:t>
      </w:r>
      <w:r w:rsidR="009A7EEF" w:rsidRPr="001D5932">
        <w:rPr>
          <w:sz w:val="23"/>
          <w:szCs w:val="23"/>
        </w:rPr>
        <w:t xml:space="preserve">inciso </w:t>
      </w:r>
      <w:r w:rsidR="00AB4771" w:rsidRPr="001D5932">
        <w:rPr>
          <w:sz w:val="23"/>
          <w:szCs w:val="23"/>
        </w:rPr>
        <w:t>(b) anterior</w:t>
      </w:r>
      <w:r w:rsidR="00C4653F" w:rsidRPr="001D5932">
        <w:rPr>
          <w:sz w:val="23"/>
          <w:szCs w:val="23"/>
        </w:rPr>
        <w:t xml:space="preserve"> (siempre y cuando no se determine un plazo mayor en el Suplemento</w:t>
      </w:r>
      <w:r w:rsidR="002F35FC" w:rsidRPr="001D5932">
        <w:rPr>
          <w:sz w:val="23"/>
          <w:szCs w:val="23"/>
        </w:rPr>
        <w:t>, Confirmación o Contrato de Custodia Tripartit</w:t>
      </w:r>
      <w:r w:rsidR="005055C7" w:rsidRPr="001D5932">
        <w:rPr>
          <w:sz w:val="23"/>
          <w:szCs w:val="23"/>
        </w:rPr>
        <w:t>a</w:t>
      </w:r>
      <w:r w:rsidR="00C4653F" w:rsidRPr="001D5932">
        <w:rPr>
          <w:sz w:val="23"/>
          <w:szCs w:val="23"/>
        </w:rPr>
        <w:t>)</w:t>
      </w:r>
      <w:r w:rsidR="00D112A8" w:rsidRPr="001D5932">
        <w:rPr>
          <w:sz w:val="23"/>
          <w:szCs w:val="23"/>
        </w:rPr>
        <w:t>.</w:t>
      </w:r>
      <w:r w:rsidR="008C2F54" w:rsidRPr="001D5932">
        <w:rPr>
          <w:sz w:val="23"/>
          <w:szCs w:val="23"/>
        </w:rPr>
        <w:t xml:space="preserve"> La falta de notificación en los términos antes referidos se interpretará como aceptación por parte del Reportador. </w:t>
      </w:r>
    </w:p>
    <w:p w:rsidR="00702E0B" w:rsidRPr="001D5932" w:rsidRDefault="00702E0B" w:rsidP="00702E0B">
      <w:pPr>
        <w:jc w:val="both"/>
        <w:rPr>
          <w:sz w:val="23"/>
          <w:szCs w:val="23"/>
        </w:rPr>
      </w:pPr>
    </w:p>
    <w:p w:rsidR="00E9014E" w:rsidRPr="001D5932" w:rsidRDefault="0009786B" w:rsidP="006215A9">
      <w:pPr>
        <w:numPr>
          <w:ilvl w:val="0"/>
          <w:numId w:val="31"/>
        </w:numPr>
        <w:jc w:val="both"/>
        <w:rPr>
          <w:sz w:val="23"/>
          <w:szCs w:val="23"/>
        </w:rPr>
      </w:pPr>
      <w:r w:rsidRPr="001D5932">
        <w:rPr>
          <w:sz w:val="23"/>
          <w:szCs w:val="23"/>
        </w:rPr>
        <w:t>Una vez</w:t>
      </w:r>
      <w:r w:rsidR="008C2F54" w:rsidRPr="001D5932">
        <w:rPr>
          <w:sz w:val="23"/>
          <w:szCs w:val="23"/>
        </w:rPr>
        <w:t xml:space="preserve"> configurado el consentimiento conforme al párrafo anterior</w:t>
      </w:r>
      <w:r w:rsidRPr="001D5932">
        <w:rPr>
          <w:sz w:val="23"/>
          <w:szCs w:val="23"/>
        </w:rPr>
        <w:t xml:space="preserve">, el </w:t>
      </w:r>
      <w:r w:rsidR="002A4652" w:rsidRPr="001D5932">
        <w:rPr>
          <w:sz w:val="23"/>
          <w:szCs w:val="23"/>
        </w:rPr>
        <w:t>Reportado</w:t>
      </w:r>
      <w:r w:rsidRPr="001D5932">
        <w:rPr>
          <w:sz w:val="23"/>
          <w:szCs w:val="23"/>
        </w:rPr>
        <w:t xml:space="preserve"> entregará </w:t>
      </w:r>
      <w:r w:rsidR="0034086A" w:rsidRPr="001D5932">
        <w:rPr>
          <w:sz w:val="23"/>
          <w:szCs w:val="23"/>
        </w:rPr>
        <w:t xml:space="preserve">en un plazo que no exceda </w:t>
      </w:r>
      <w:r w:rsidR="00E60B6B" w:rsidRPr="001D5932">
        <w:rPr>
          <w:sz w:val="23"/>
          <w:szCs w:val="23"/>
        </w:rPr>
        <w:t xml:space="preserve">un (1) </w:t>
      </w:r>
      <w:r w:rsidR="00443D70" w:rsidRPr="001D5932">
        <w:rPr>
          <w:sz w:val="23"/>
          <w:szCs w:val="23"/>
        </w:rPr>
        <w:t>el</w:t>
      </w:r>
      <w:r w:rsidR="0034086A" w:rsidRPr="001D5932">
        <w:rPr>
          <w:sz w:val="23"/>
          <w:szCs w:val="23"/>
        </w:rPr>
        <w:t xml:space="preserve"> Día Hábil</w:t>
      </w:r>
      <w:r w:rsidR="002A4652" w:rsidRPr="001D5932">
        <w:rPr>
          <w:sz w:val="23"/>
          <w:szCs w:val="23"/>
        </w:rPr>
        <w:t xml:space="preserve"> Bancario</w:t>
      </w:r>
      <w:r w:rsidR="00443D70" w:rsidRPr="001D5932">
        <w:rPr>
          <w:sz w:val="23"/>
          <w:szCs w:val="23"/>
        </w:rPr>
        <w:t xml:space="preserve"> (siempre y cuando no se determine un plazo mayor en el Suplemento</w:t>
      </w:r>
      <w:r w:rsidR="00324C34" w:rsidRPr="001D5932">
        <w:rPr>
          <w:sz w:val="23"/>
          <w:szCs w:val="23"/>
        </w:rPr>
        <w:t xml:space="preserve"> Confirmación o Contrato de Custodia Tripartit</w:t>
      </w:r>
      <w:r w:rsidR="005055C7" w:rsidRPr="001D5932">
        <w:rPr>
          <w:sz w:val="23"/>
          <w:szCs w:val="23"/>
        </w:rPr>
        <w:t>a</w:t>
      </w:r>
      <w:r w:rsidR="00702E0B" w:rsidRPr="001D5932">
        <w:rPr>
          <w:sz w:val="23"/>
          <w:szCs w:val="23"/>
        </w:rPr>
        <w:t>), contado</w:t>
      </w:r>
      <w:r w:rsidR="002A4652" w:rsidRPr="001D5932">
        <w:rPr>
          <w:sz w:val="23"/>
          <w:szCs w:val="23"/>
        </w:rPr>
        <w:t xml:space="preserve"> a partir de la fecha en que hubiera recibido </w:t>
      </w:r>
      <w:r w:rsidR="004A1F2C" w:rsidRPr="001D5932">
        <w:rPr>
          <w:sz w:val="23"/>
          <w:szCs w:val="23"/>
        </w:rPr>
        <w:t xml:space="preserve">dicho </w:t>
      </w:r>
      <w:r w:rsidR="002A4652" w:rsidRPr="001D5932">
        <w:rPr>
          <w:sz w:val="23"/>
          <w:szCs w:val="23"/>
        </w:rPr>
        <w:t>consentimiento del Reportador</w:t>
      </w:r>
      <w:r w:rsidR="0034086A" w:rsidRPr="001D5932">
        <w:rPr>
          <w:sz w:val="23"/>
          <w:szCs w:val="23"/>
        </w:rPr>
        <w:t xml:space="preserve">, </w:t>
      </w:r>
      <w:r w:rsidR="00CA4497" w:rsidRPr="001D5932">
        <w:rPr>
          <w:sz w:val="23"/>
          <w:szCs w:val="23"/>
        </w:rPr>
        <w:t xml:space="preserve">los </w:t>
      </w:r>
      <w:r w:rsidR="0034086A" w:rsidRPr="001D5932">
        <w:rPr>
          <w:sz w:val="23"/>
          <w:szCs w:val="23"/>
        </w:rPr>
        <w:t xml:space="preserve">nuevos </w:t>
      </w:r>
      <w:r w:rsidR="00CA4497" w:rsidRPr="001D5932">
        <w:rPr>
          <w:sz w:val="23"/>
          <w:szCs w:val="23"/>
        </w:rPr>
        <w:t>Valores al Reportado</w:t>
      </w:r>
      <w:r w:rsidR="00511D96" w:rsidRPr="001D5932">
        <w:rPr>
          <w:sz w:val="23"/>
          <w:szCs w:val="23"/>
        </w:rPr>
        <w:t>r</w:t>
      </w:r>
      <w:r w:rsidR="00CA4497" w:rsidRPr="001D5932">
        <w:rPr>
          <w:sz w:val="23"/>
          <w:szCs w:val="23"/>
        </w:rPr>
        <w:t xml:space="preserve"> </w:t>
      </w:r>
      <w:r w:rsidR="0034086A" w:rsidRPr="001D5932">
        <w:rPr>
          <w:sz w:val="23"/>
          <w:szCs w:val="23"/>
        </w:rPr>
        <w:t>y el Re</w:t>
      </w:r>
      <w:r w:rsidR="00E9014E" w:rsidRPr="001D5932">
        <w:rPr>
          <w:sz w:val="23"/>
          <w:szCs w:val="23"/>
        </w:rPr>
        <w:t>portador</w:t>
      </w:r>
      <w:r w:rsidR="0034086A" w:rsidRPr="001D5932">
        <w:rPr>
          <w:sz w:val="23"/>
          <w:szCs w:val="23"/>
        </w:rPr>
        <w:t xml:space="preserve"> entregará </w:t>
      </w:r>
      <w:r w:rsidR="00E9014E" w:rsidRPr="001D5932">
        <w:rPr>
          <w:sz w:val="23"/>
          <w:szCs w:val="23"/>
        </w:rPr>
        <w:t>de forma simult</w:t>
      </w:r>
      <w:r w:rsidR="00004330" w:rsidRPr="001D5932">
        <w:rPr>
          <w:sz w:val="23"/>
          <w:szCs w:val="23"/>
        </w:rPr>
        <w:t>á</w:t>
      </w:r>
      <w:r w:rsidR="00E9014E" w:rsidRPr="001D5932">
        <w:rPr>
          <w:sz w:val="23"/>
          <w:szCs w:val="23"/>
        </w:rPr>
        <w:t xml:space="preserve">nea </w:t>
      </w:r>
      <w:r w:rsidR="0034086A" w:rsidRPr="001D5932">
        <w:rPr>
          <w:sz w:val="23"/>
          <w:szCs w:val="23"/>
        </w:rPr>
        <w:t>los Valores</w:t>
      </w:r>
      <w:r w:rsidR="00B53A9E" w:rsidRPr="001D5932">
        <w:rPr>
          <w:sz w:val="23"/>
          <w:szCs w:val="23"/>
        </w:rPr>
        <w:t xml:space="preserve"> origínales</w:t>
      </w:r>
      <w:r w:rsidR="00E9014E" w:rsidRPr="001D5932">
        <w:rPr>
          <w:sz w:val="23"/>
          <w:szCs w:val="23"/>
        </w:rPr>
        <w:t xml:space="preserve"> al Reportado</w:t>
      </w:r>
      <w:r w:rsidR="0034086A" w:rsidRPr="001D5932">
        <w:rPr>
          <w:sz w:val="23"/>
          <w:szCs w:val="23"/>
        </w:rPr>
        <w:t>.</w:t>
      </w:r>
    </w:p>
    <w:p w:rsidR="00B53A9E" w:rsidRPr="001D5932" w:rsidRDefault="00B53A9E" w:rsidP="00B53A9E">
      <w:pPr>
        <w:ind w:left="720"/>
        <w:jc w:val="both"/>
        <w:rPr>
          <w:sz w:val="23"/>
          <w:szCs w:val="23"/>
        </w:rPr>
      </w:pPr>
    </w:p>
    <w:p w:rsidR="00D844A9" w:rsidRPr="001D5932" w:rsidRDefault="0034086A" w:rsidP="006215A9">
      <w:pPr>
        <w:numPr>
          <w:ilvl w:val="0"/>
          <w:numId w:val="31"/>
        </w:numPr>
        <w:jc w:val="both"/>
        <w:rPr>
          <w:sz w:val="23"/>
          <w:szCs w:val="23"/>
        </w:rPr>
      </w:pPr>
      <w:r w:rsidRPr="001D5932">
        <w:rPr>
          <w:sz w:val="23"/>
          <w:szCs w:val="23"/>
        </w:rPr>
        <w:t xml:space="preserve">Las Partes reconocen que los nuevos Valores serán para todos los efectos </w:t>
      </w:r>
      <w:r w:rsidR="00E9014E" w:rsidRPr="001D5932">
        <w:rPr>
          <w:sz w:val="23"/>
          <w:szCs w:val="23"/>
        </w:rPr>
        <w:t xml:space="preserve">“Valores” </w:t>
      </w:r>
      <w:r w:rsidR="00C30AE1" w:rsidRPr="001D5932">
        <w:rPr>
          <w:sz w:val="23"/>
          <w:szCs w:val="23"/>
        </w:rPr>
        <w:t xml:space="preserve">y tendrán </w:t>
      </w:r>
      <w:r w:rsidR="009E48FC" w:rsidRPr="001D5932">
        <w:rPr>
          <w:sz w:val="23"/>
          <w:szCs w:val="23"/>
        </w:rPr>
        <w:t xml:space="preserve">que contar con </w:t>
      </w:r>
      <w:r w:rsidR="00C30AE1" w:rsidRPr="001D5932">
        <w:rPr>
          <w:sz w:val="23"/>
          <w:szCs w:val="23"/>
        </w:rPr>
        <w:t xml:space="preserve">las mismas </w:t>
      </w:r>
      <w:r w:rsidR="00E9014E" w:rsidRPr="001D5932">
        <w:rPr>
          <w:sz w:val="23"/>
          <w:szCs w:val="23"/>
        </w:rPr>
        <w:t>características</w:t>
      </w:r>
      <w:r w:rsidR="009E48FC" w:rsidRPr="001D5932">
        <w:rPr>
          <w:sz w:val="23"/>
          <w:szCs w:val="23"/>
        </w:rPr>
        <w:t xml:space="preserve"> de elegibilidad</w:t>
      </w:r>
      <w:r w:rsidR="00C30AE1" w:rsidRPr="001D5932">
        <w:rPr>
          <w:sz w:val="23"/>
          <w:szCs w:val="23"/>
        </w:rPr>
        <w:t xml:space="preserve"> </w:t>
      </w:r>
      <w:r w:rsidR="00B53A9E" w:rsidRPr="001D5932">
        <w:rPr>
          <w:sz w:val="23"/>
          <w:szCs w:val="23"/>
        </w:rPr>
        <w:t xml:space="preserve">y </w:t>
      </w:r>
      <w:r w:rsidR="009E48FC" w:rsidRPr="001D5932">
        <w:rPr>
          <w:sz w:val="23"/>
          <w:szCs w:val="23"/>
        </w:rPr>
        <w:t xml:space="preserve">cumplir con los mismos </w:t>
      </w:r>
      <w:r w:rsidR="00B53A9E" w:rsidRPr="001D5932">
        <w:rPr>
          <w:sz w:val="23"/>
          <w:szCs w:val="23"/>
        </w:rPr>
        <w:t xml:space="preserve">requisitos </w:t>
      </w:r>
      <w:r w:rsidR="009E48FC" w:rsidRPr="001D5932">
        <w:rPr>
          <w:sz w:val="23"/>
          <w:szCs w:val="23"/>
        </w:rPr>
        <w:t xml:space="preserve">legales y regulatorios </w:t>
      </w:r>
      <w:r w:rsidR="00B53A9E" w:rsidRPr="001D5932">
        <w:rPr>
          <w:sz w:val="23"/>
          <w:szCs w:val="23"/>
        </w:rPr>
        <w:t>que los Valores originales</w:t>
      </w:r>
      <w:r w:rsidR="00C30AE1" w:rsidRPr="001D5932">
        <w:rPr>
          <w:sz w:val="23"/>
          <w:szCs w:val="23"/>
        </w:rPr>
        <w:t>.</w:t>
      </w:r>
    </w:p>
    <w:p w:rsidR="00324C34" w:rsidRPr="001D5932" w:rsidRDefault="00324C34" w:rsidP="00E1690A">
      <w:pPr>
        <w:pStyle w:val="ListParagraph"/>
        <w:rPr>
          <w:sz w:val="23"/>
          <w:szCs w:val="23"/>
        </w:rPr>
      </w:pPr>
    </w:p>
    <w:p w:rsidR="00324C34" w:rsidRPr="001D5932" w:rsidRDefault="00324C34" w:rsidP="006215A9">
      <w:pPr>
        <w:numPr>
          <w:ilvl w:val="0"/>
          <w:numId w:val="31"/>
        </w:numPr>
        <w:jc w:val="both"/>
        <w:rPr>
          <w:sz w:val="23"/>
          <w:szCs w:val="23"/>
        </w:rPr>
      </w:pPr>
      <w:r w:rsidRPr="001D5932">
        <w:rPr>
          <w:sz w:val="23"/>
          <w:szCs w:val="23"/>
        </w:rPr>
        <w:t>Las Partes podrán pactar un procedimiento de sustitución de Valores distintos en el Contrato de Custodia Tripartit</w:t>
      </w:r>
      <w:r w:rsidR="005055C7" w:rsidRPr="001D5932">
        <w:rPr>
          <w:sz w:val="23"/>
          <w:szCs w:val="23"/>
        </w:rPr>
        <w:t>a</w:t>
      </w:r>
      <w:r w:rsidRPr="001D5932">
        <w:rPr>
          <w:sz w:val="23"/>
          <w:szCs w:val="23"/>
        </w:rPr>
        <w:t>.</w:t>
      </w:r>
    </w:p>
    <w:p w:rsidR="00C30AE1" w:rsidRPr="001D5932" w:rsidRDefault="00C30AE1" w:rsidP="006215A9">
      <w:pPr>
        <w:jc w:val="both"/>
        <w:rPr>
          <w:sz w:val="23"/>
          <w:szCs w:val="23"/>
        </w:rPr>
      </w:pPr>
    </w:p>
    <w:p w:rsidR="00324363" w:rsidRPr="001D5932" w:rsidRDefault="00B53A9E" w:rsidP="00B53A9E">
      <w:pPr>
        <w:ind w:left="720" w:hanging="720"/>
        <w:jc w:val="both"/>
        <w:rPr>
          <w:sz w:val="23"/>
          <w:szCs w:val="23"/>
        </w:rPr>
      </w:pPr>
      <w:r w:rsidRPr="001D5932">
        <w:rPr>
          <w:sz w:val="23"/>
          <w:szCs w:val="23"/>
        </w:rPr>
        <w:t>4.2.3.</w:t>
      </w:r>
      <w:r w:rsidRPr="001D5932">
        <w:rPr>
          <w:sz w:val="23"/>
          <w:szCs w:val="23"/>
        </w:rPr>
        <w:tab/>
      </w:r>
      <w:r w:rsidR="007C1D0D" w:rsidRPr="001D5932">
        <w:rPr>
          <w:sz w:val="23"/>
          <w:szCs w:val="23"/>
        </w:rPr>
        <w:t xml:space="preserve">Salvo </w:t>
      </w:r>
      <w:r w:rsidRPr="001D5932">
        <w:rPr>
          <w:sz w:val="23"/>
          <w:szCs w:val="23"/>
        </w:rPr>
        <w:t>pacto contrario</w:t>
      </w:r>
      <w:r w:rsidR="007C1D0D" w:rsidRPr="001D5932">
        <w:rPr>
          <w:sz w:val="23"/>
          <w:szCs w:val="23"/>
        </w:rPr>
        <w:t xml:space="preserve"> establecido en el Suplemento,</w:t>
      </w:r>
      <w:r w:rsidR="00DE60A6" w:rsidRPr="001D5932">
        <w:rPr>
          <w:sz w:val="23"/>
          <w:szCs w:val="23"/>
        </w:rPr>
        <w:t xml:space="preserve"> Confirmación o Contrato de Custodia Tripartit</w:t>
      </w:r>
      <w:r w:rsidR="005055C7" w:rsidRPr="001D5932">
        <w:rPr>
          <w:sz w:val="23"/>
          <w:szCs w:val="23"/>
        </w:rPr>
        <w:t>a</w:t>
      </w:r>
      <w:r w:rsidR="00DE60A6" w:rsidRPr="001D5932">
        <w:rPr>
          <w:sz w:val="23"/>
          <w:szCs w:val="23"/>
        </w:rPr>
        <w:t>,</w:t>
      </w:r>
      <w:r w:rsidR="007C1D0D" w:rsidRPr="001D5932">
        <w:rPr>
          <w:sz w:val="23"/>
          <w:szCs w:val="23"/>
        </w:rPr>
        <w:t xml:space="preserve"> l</w:t>
      </w:r>
      <w:r w:rsidR="00D844A9" w:rsidRPr="001D5932">
        <w:rPr>
          <w:sz w:val="23"/>
          <w:szCs w:val="23"/>
        </w:rPr>
        <w:t xml:space="preserve">as Partes </w:t>
      </w:r>
      <w:r w:rsidRPr="001D5932">
        <w:rPr>
          <w:sz w:val="23"/>
          <w:szCs w:val="23"/>
        </w:rPr>
        <w:t>aceptan</w:t>
      </w:r>
      <w:r w:rsidR="004E1F99" w:rsidRPr="001D5932">
        <w:rPr>
          <w:sz w:val="23"/>
          <w:szCs w:val="23"/>
        </w:rPr>
        <w:t xml:space="preserve"> </w:t>
      </w:r>
      <w:r w:rsidRPr="001D5932">
        <w:rPr>
          <w:sz w:val="23"/>
          <w:szCs w:val="23"/>
        </w:rPr>
        <w:t xml:space="preserve">en este acto, </w:t>
      </w:r>
      <w:r w:rsidR="004E1F99" w:rsidRPr="001D5932">
        <w:rPr>
          <w:sz w:val="23"/>
          <w:szCs w:val="23"/>
        </w:rPr>
        <w:t xml:space="preserve">la posibilidad de </w:t>
      </w:r>
      <w:r w:rsidR="002527F6" w:rsidRPr="001D5932">
        <w:rPr>
          <w:sz w:val="23"/>
          <w:szCs w:val="23"/>
        </w:rPr>
        <w:t xml:space="preserve">celebrar Operaciones de Reporto </w:t>
      </w:r>
      <w:r w:rsidRPr="001D5932">
        <w:rPr>
          <w:sz w:val="23"/>
          <w:szCs w:val="23"/>
        </w:rPr>
        <w:t>Abierto</w:t>
      </w:r>
      <w:r w:rsidR="004E1F99" w:rsidRPr="001D5932">
        <w:rPr>
          <w:sz w:val="23"/>
          <w:szCs w:val="23"/>
        </w:rPr>
        <w:t xml:space="preserve"> y </w:t>
      </w:r>
      <w:r w:rsidRPr="001D5932">
        <w:rPr>
          <w:sz w:val="23"/>
          <w:szCs w:val="23"/>
        </w:rPr>
        <w:t>Operaciones de Reportos S</w:t>
      </w:r>
      <w:r w:rsidR="004E1F99" w:rsidRPr="001D5932">
        <w:rPr>
          <w:sz w:val="23"/>
          <w:szCs w:val="23"/>
        </w:rPr>
        <w:t xml:space="preserve">iempre Vigentes. </w:t>
      </w:r>
      <w:r w:rsidR="002527F6" w:rsidRPr="001D5932">
        <w:rPr>
          <w:sz w:val="23"/>
          <w:szCs w:val="23"/>
        </w:rPr>
        <w:t>Para efectos de lo anterior, las Partes realizarán las modificaciones correspondientes en la Confirmación</w:t>
      </w:r>
      <w:r w:rsidRPr="001D5932">
        <w:rPr>
          <w:sz w:val="23"/>
          <w:szCs w:val="23"/>
        </w:rPr>
        <w:t xml:space="preserve"> mediante la suscripción de los Anexos denominados </w:t>
      </w:r>
      <w:r w:rsidRPr="001D5932">
        <w:rPr>
          <w:b/>
          <w:sz w:val="23"/>
          <w:szCs w:val="23"/>
        </w:rPr>
        <w:t xml:space="preserve">“Anexo </w:t>
      </w:r>
      <w:r w:rsidRPr="001D5932">
        <w:rPr>
          <w:b/>
          <w:i/>
          <w:sz w:val="23"/>
          <w:szCs w:val="23"/>
        </w:rPr>
        <w:t>Open Repo</w:t>
      </w:r>
      <w:r w:rsidRPr="001D5932">
        <w:rPr>
          <w:b/>
          <w:sz w:val="23"/>
          <w:szCs w:val="23"/>
        </w:rPr>
        <w:t>”</w:t>
      </w:r>
      <w:r w:rsidRPr="001D5932">
        <w:rPr>
          <w:sz w:val="23"/>
          <w:szCs w:val="23"/>
        </w:rPr>
        <w:t xml:space="preserve"> y </w:t>
      </w:r>
      <w:r w:rsidRPr="001D5932">
        <w:rPr>
          <w:b/>
          <w:sz w:val="23"/>
          <w:szCs w:val="23"/>
        </w:rPr>
        <w:t xml:space="preserve">“Anexo </w:t>
      </w:r>
      <w:proofErr w:type="spellStart"/>
      <w:r w:rsidRPr="001D5932">
        <w:rPr>
          <w:b/>
          <w:i/>
          <w:sz w:val="23"/>
          <w:szCs w:val="23"/>
        </w:rPr>
        <w:t>Evergreen</w:t>
      </w:r>
      <w:proofErr w:type="spellEnd"/>
      <w:r w:rsidRPr="001D5932">
        <w:rPr>
          <w:b/>
          <w:i/>
          <w:sz w:val="23"/>
          <w:szCs w:val="23"/>
        </w:rPr>
        <w:t xml:space="preserve"> Repo</w:t>
      </w:r>
      <w:r w:rsidRPr="001D5932">
        <w:rPr>
          <w:b/>
          <w:sz w:val="23"/>
          <w:szCs w:val="23"/>
        </w:rPr>
        <w:t>”</w:t>
      </w:r>
      <w:r w:rsidRPr="001D5932">
        <w:rPr>
          <w:sz w:val="23"/>
          <w:szCs w:val="23"/>
        </w:rPr>
        <w:t xml:space="preserve"> adjuntos al presente Contrato Marco</w:t>
      </w:r>
      <w:r w:rsidR="002527F6" w:rsidRPr="001D5932">
        <w:rPr>
          <w:sz w:val="23"/>
          <w:szCs w:val="23"/>
        </w:rPr>
        <w:t>.</w:t>
      </w:r>
    </w:p>
    <w:p w:rsidR="00F72F3A" w:rsidRPr="001D5932" w:rsidRDefault="00F72F3A" w:rsidP="00324363">
      <w:pPr>
        <w:jc w:val="both"/>
        <w:rPr>
          <w:sz w:val="23"/>
          <w:szCs w:val="23"/>
        </w:rPr>
      </w:pPr>
    </w:p>
    <w:p w:rsidR="00F72F3A" w:rsidRPr="001D5932" w:rsidRDefault="00F72F3A" w:rsidP="00F72F3A">
      <w:pPr>
        <w:numPr>
          <w:ilvl w:val="1"/>
          <w:numId w:val="2"/>
        </w:numPr>
        <w:jc w:val="both"/>
        <w:rPr>
          <w:sz w:val="23"/>
          <w:szCs w:val="23"/>
        </w:rPr>
      </w:pPr>
      <w:r w:rsidRPr="001D5932">
        <w:rPr>
          <w:sz w:val="23"/>
          <w:szCs w:val="23"/>
        </w:rPr>
        <w:t xml:space="preserve">Las Operaciones de Reporto podrán prorrogarse mediante acuerdo entre las Partes y, posteriormente intercambiarse Confirmaciones en términos de la </w:t>
      </w:r>
      <w:r w:rsidR="00AD7547" w:rsidRPr="001D5932">
        <w:rPr>
          <w:sz w:val="23"/>
          <w:szCs w:val="23"/>
        </w:rPr>
        <w:t>Cláusula</w:t>
      </w:r>
      <w:r w:rsidRPr="001D5932">
        <w:rPr>
          <w:sz w:val="23"/>
          <w:szCs w:val="23"/>
        </w:rPr>
        <w:t xml:space="preserve"> </w:t>
      </w:r>
      <w:r w:rsidR="00AD7547" w:rsidRPr="001D5932">
        <w:rPr>
          <w:sz w:val="23"/>
          <w:szCs w:val="23"/>
        </w:rPr>
        <w:t>S</w:t>
      </w:r>
      <w:r w:rsidRPr="001D5932">
        <w:rPr>
          <w:sz w:val="23"/>
          <w:szCs w:val="23"/>
        </w:rPr>
        <w:t>egunda de este Contrato.</w:t>
      </w:r>
    </w:p>
    <w:p w:rsidR="00F72F3A" w:rsidRPr="001D5932" w:rsidRDefault="00F72F3A" w:rsidP="00F72F3A">
      <w:pPr>
        <w:jc w:val="both"/>
        <w:rPr>
          <w:sz w:val="23"/>
          <w:szCs w:val="23"/>
        </w:rPr>
      </w:pPr>
    </w:p>
    <w:p w:rsidR="00772EEA" w:rsidRPr="001D5932" w:rsidRDefault="00F72F3A" w:rsidP="00F72F3A">
      <w:pPr>
        <w:numPr>
          <w:ilvl w:val="1"/>
          <w:numId w:val="2"/>
        </w:numPr>
        <w:jc w:val="both"/>
        <w:rPr>
          <w:sz w:val="23"/>
          <w:szCs w:val="23"/>
        </w:rPr>
      </w:pPr>
      <w:r w:rsidRPr="001D5932">
        <w:rPr>
          <w:sz w:val="23"/>
          <w:szCs w:val="23"/>
        </w:rPr>
        <w:t>El Reportador y el Reportado acuerdan que la liquidación de cada Operación de Reporto deberá realizarse mediante la entrega de Valores</w:t>
      </w:r>
      <w:r w:rsidR="00004330" w:rsidRPr="001D5932">
        <w:rPr>
          <w:sz w:val="23"/>
          <w:szCs w:val="23"/>
        </w:rPr>
        <w:t xml:space="preserve"> o Certificados de Depósito</w:t>
      </w:r>
      <w:r w:rsidRPr="001D5932">
        <w:rPr>
          <w:sz w:val="23"/>
          <w:szCs w:val="23"/>
        </w:rPr>
        <w:t xml:space="preserve"> </w:t>
      </w:r>
      <w:r w:rsidR="008D1CCD" w:rsidRPr="001D5932">
        <w:rPr>
          <w:sz w:val="23"/>
          <w:szCs w:val="23"/>
        </w:rPr>
        <w:t xml:space="preserve">directamente por las Partes o través del Custodio Tripartito, </w:t>
      </w:r>
      <w:r w:rsidR="009300F3" w:rsidRPr="001D5932">
        <w:rPr>
          <w:sz w:val="23"/>
          <w:szCs w:val="23"/>
        </w:rPr>
        <w:t xml:space="preserve">contra </w:t>
      </w:r>
      <w:r w:rsidRPr="001D5932">
        <w:rPr>
          <w:sz w:val="23"/>
          <w:szCs w:val="23"/>
        </w:rPr>
        <w:t>el pago del Precio y el Premio</w:t>
      </w:r>
      <w:r w:rsidR="00AD7547" w:rsidRPr="001D5932">
        <w:rPr>
          <w:sz w:val="23"/>
          <w:szCs w:val="23"/>
        </w:rPr>
        <w:t>,</w:t>
      </w:r>
      <w:r w:rsidRPr="001D5932">
        <w:rPr>
          <w:sz w:val="23"/>
          <w:szCs w:val="23"/>
        </w:rPr>
        <w:t xml:space="preserve"> precisamente en la Fecha de Vencimiento.</w:t>
      </w:r>
    </w:p>
    <w:p w:rsidR="00A3073C" w:rsidRPr="001D5932" w:rsidRDefault="00A3073C" w:rsidP="00A3073C">
      <w:pPr>
        <w:jc w:val="both"/>
        <w:rPr>
          <w:sz w:val="23"/>
          <w:szCs w:val="23"/>
        </w:rPr>
      </w:pPr>
    </w:p>
    <w:p w:rsidR="00820108" w:rsidRPr="001D5932" w:rsidRDefault="00F72F3A" w:rsidP="006215A9">
      <w:pPr>
        <w:numPr>
          <w:ilvl w:val="1"/>
          <w:numId w:val="2"/>
        </w:numPr>
        <w:jc w:val="both"/>
        <w:rPr>
          <w:sz w:val="23"/>
          <w:szCs w:val="23"/>
        </w:rPr>
      </w:pPr>
      <w:r w:rsidRPr="001D5932">
        <w:rPr>
          <w:sz w:val="23"/>
          <w:szCs w:val="23"/>
        </w:rPr>
        <w:t xml:space="preserve">Salvo pacto en contrario, si los Valores atribuyen un Derecho de Opción, que deba ser ejercitado durante la vigencia del Reporto, el Reportador estará obligado a ejercitarlo por cuenta del Reportado, siempre y cuando el Reportado notifique al Reportador sobre la existencia de dicho Derecho de Opción y provea al Reportador de los fondos suficientes para ejercer dicho Derecho de Opción por lo menos con dos (2) Días Hábiles Bancarios de anticipación al vencimiento del </w:t>
      </w:r>
      <w:r w:rsidR="00CE2F3B" w:rsidRPr="001D5932">
        <w:rPr>
          <w:sz w:val="23"/>
          <w:szCs w:val="23"/>
        </w:rPr>
        <w:t>P</w:t>
      </w:r>
      <w:r w:rsidRPr="001D5932">
        <w:rPr>
          <w:sz w:val="23"/>
          <w:szCs w:val="23"/>
        </w:rPr>
        <w:t>lazo para el ejercicio del Derecho de Opción.</w:t>
      </w:r>
      <w:r w:rsidR="00006069" w:rsidRPr="001D5932">
        <w:rPr>
          <w:sz w:val="23"/>
          <w:szCs w:val="23"/>
        </w:rPr>
        <w:t xml:space="preserve"> </w:t>
      </w:r>
      <w:r w:rsidRPr="001D5932">
        <w:rPr>
          <w:sz w:val="23"/>
          <w:szCs w:val="23"/>
        </w:rPr>
        <w:t>Cualquier valor o beneficio que resulte del ejercicio de un Derecho de Opción en términos de esta Cláusula será acreditado y entregado al Reportado el mismo Día Hábil Bancario en que se reciba.</w:t>
      </w:r>
      <w:r w:rsidR="00BE14F6" w:rsidRPr="001D5932">
        <w:rPr>
          <w:sz w:val="23"/>
          <w:szCs w:val="23"/>
        </w:rPr>
        <w:t xml:space="preserve"> Las Partes podrán acordar en el Contrato de Custodia Tripartit</w:t>
      </w:r>
      <w:r w:rsidR="005055C7" w:rsidRPr="001D5932">
        <w:rPr>
          <w:sz w:val="23"/>
          <w:szCs w:val="23"/>
        </w:rPr>
        <w:t>a</w:t>
      </w:r>
      <w:r w:rsidR="00BE14F6" w:rsidRPr="001D5932">
        <w:rPr>
          <w:sz w:val="23"/>
          <w:szCs w:val="23"/>
        </w:rPr>
        <w:t xml:space="preserve">, que sea el Custodio Tripartito quien ejerza los derechos a los que hace referencia </w:t>
      </w:r>
      <w:r w:rsidR="00391E68" w:rsidRPr="001D5932">
        <w:rPr>
          <w:sz w:val="23"/>
          <w:szCs w:val="23"/>
        </w:rPr>
        <w:t>el presente inciso</w:t>
      </w:r>
      <w:r w:rsidR="00BE14F6" w:rsidRPr="001D5932">
        <w:rPr>
          <w:sz w:val="23"/>
          <w:szCs w:val="23"/>
        </w:rPr>
        <w:t xml:space="preserve"> 4.5.</w:t>
      </w:r>
    </w:p>
    <w:p w:rsidR="00820108" w:rsidRPr="001D5932" w:rsidRDefault="00820108" w:rsidP="006215A9">
      <w:pPr>
        <w:ind w:left="720"/>
        <w:jc w:val="both"/>
        <w:rPr>
          <w:sz w:val="23"/>
          <w:szCs w:val="23"/>
        </w:rPr>
      </w:pPr>
    </w:p>
    <w:p w:rsidR="00F72F3A" w:rsidRPr="001D5932" w:rsidRDefault="00F72F3A" w:rsidP="006215A9">
      <w:pPr>
        <w:numPr>
          <w:ilvl w:val="1"/>
          <w:numId w:val="2"/>
        </w:numPr>
        <w:jc w:val="both"/>
        <w:rPr>
          <w:sz w:val="23"/>
          <w:szCs w:val="23"/>
        </w:rPr>
      </w:pPr>
      <w:r w:rsidRPr="001D5932">
        <w:rPr>
          <w:sz w:val="23"/>
          <w:szCs w:val="23"/>
        </w:rPr>
        <w:t>Si durante el Plazo del Reporto se requiere pagar alguna exhibición</w:t>
      </w:r>
      <w:r w:rsidR="00A758B9" w:rsidRPr="001D5932">
        <w:rPr>
          <w:sz w:val="23"/>
          <w:szCs w:val="23"/>
        </w:rPr>
        <w:t xml:space="preserve"> o cualquier erogación</w:t>
      </w:r>
      <w:r w:rsidRPr="001D5932">
        <w:rPr>
          <w:sz w:val="23"/>
          <w:szCs w:val="23"/>
        </w:rPr>
        <w:t xml:space="preserve"> sobre los Valores</w:t>
      </w:r>
      <w:r w:rsidR="00A758B9" w:rsidRPr="001D5932">
        <w:rPr>
          <w:sz w:val="23"/>
          <w:szCs w:val="23"/>
        </w:rPr>
        <w:t xml:space="preserve"> o Certificados de Depósito</w:t>
      </w:r>
      <w:r w:rsidRPr="001D5932">
        <w:rPr>
          <w:sz w:val="23"/>
          <w:szCs w:val="23"/>
        </w:rPr>
        <w:t xml:space="preserve">, el Reportado estará obligado a proporcionar al Reportador </w:t>
      </w:r>
      <w:r w:rsidR="00BE14F6" w:rsidRPr="001D5932">
        <w:rPr>
          <w:sz w:val="23"/>
          <w:szCs w:val="23"/>
        </w:rPr>
        <w:t xml:space="preserve">directamente o a través del Custodio Tripartito, </w:t>
      </w:r>
      <w:r w:rsidRPr="001D5932">
        <w:rPr>
          <w:sz w:val="23"/>
          <w:szCs w:val="23"/>
        </w:rPr>
        <w:t>los fondos necesarios para realizar dicha aportación por lo menos con dos (2) Días Hábiles Bancarios de anticipación a la fecha en que deba realizarse dicho pago.</w:t>
      </w:r>
    </w:p>
    <w:p w:rsidR="00F72F3A" w:rsidRPr="001D5932" w:rsidRDefault="00F72F3A" w:rsidP="00F72F3A">
      <w:pPr>
        <w:jc w:val="both"/>
        <w:rPr>
          <w:sz w:val="23"/>
          <w:szCs w:val="23"/>
        </w:rPr>
      </w:pPr>
    </w:p>
    <w:p w:rsidR="00F72F3A" w:rsidRPr="001D5932" w:rsidRDefault="00F72F3A" w:rsidP="00F72F3A">
      <w:pPr>
        <w:numPr>
          <w:ilvl w:val="1"/>
          <w:numId w:val="2"/>
        </w:numPr>
        <w:jc w:val="both"/>
        <w:rPr>
          <w:sz w:val="23"/>
          <w:szCs w:val="23"/>
        </w:rPr>
      </w:pPr>
      <w:r w:rsidRPr="001D5932">
        <w:rPr>
          <w:sz w:val="23"/>
          <w:szCs w:val="23"/>
        </w:rPr>
        <w:t xml:space="preserve">Salvo pacto en contrario, los Derechos Corporativos correspondientes a los Valores, serán ejercitados por el Reportador </w:t>
      </w:r>
      <w:r w:rsidR="00391E68" w:rsidRPr="001D5932">
        <w:rPr>
          <w:sz w:val="23"/>
          <w:szCs w:val="23"/>
        </w:rPr>
        <w:t xml:space="preserve">directamente o a través del Custodio Tripartito, </w:t>
      </w:r>
      <w:r w:rsidRPr="001D5932">
        <w:rPr>
          <w:sz w:val="23"/>
          <w:szCs w:val="23"/>
        </w:rPr>
        <w:t>por cuenta del Reportado, y los Derechos Patrimoniales que se paguen sobre los Valores durante el Plazo del Reporto serán acreditados y entregados por el Reportador al Reportado el mismo Día Hábil Bancario en que se reciban.</w:t>
      </w:r>
    </w:p>
    <w:p w:rsidR="00F72F3A" w:rsidRPr="001D5932" w:rsidRDefault="00F72F3A" w:rsidP="00F72F3A">
      <w:pPr>
        <w:jc w:val="both"/>
        <w:rPr>
          <w:sz w:val="23"/>
          <w:szCs w:val="23"/>
        </w:rPr>
      </w:pPr>
    </w:p>
    <w:p w:rsidR="00F72F3A" w:rsidRPr="001D5932" w:rsidRDefault="00F72F3A" w:rsidP="00F72F3A">
      <w:pPr>
        <w:numPr>
          <w:ilvl w:val="1"/>
          <w:numId w:val="2"/>
        </w:numPr>
        <w:jc w:val="both"/>
        <w:rPr>
          <w:sz w:val="23"/>
          <w:szCs w:val="23"/>
        </w:rPr>
      </w:pPr>
      <w:r w:rsidRPr="001D5932">
        <w:rPr>
          <w:sz w:val="23"/>
          <w:szCs w:val="23"/>
        </w:rPr>
        <w:t>Las Partes convienen en que el Reportador</w:t>
      </w:r>
      <w:r w:rsidR="00391E68" w:rsidRPr="001D5932">
        <w:rPr>
          <w:sz w:val="23"/>
          <w:szCs w:val="23"/>
        </w:rPr>
        <w:t xml:space="preserve"> y en su caso el Custodio Tripartito</w:t>
      </w:r>
      <w:r w:rsidRPr="001D5932">
        <w:rPr>
          <w:sz w:val="23"/>
          <w:szCs w:val="23"/>
        </w:rPr>
        <w:t xml:space="preserve"> queda liberado de cualquier responsabilidad que pudiera surgir, si el Reportado no entrega los fondos a que hacen referencia </w:t>
      </w:r>
      <w:r w:rsidR="006C37B3" w:rsidRPr="001D5932">
        <w:rPr>
          <w:sz w:val="23"/>
          <w:szCs w:val="23"/>
        </w:rPr>
        <w:t>los incisos</w:t>
      </w:r>
      <w:r w:rsidRPr="001D5932">
        <w:rPr>
          <w:sz w:val="23"/>
          <w:szCs w:val="23"/>
        </w:rPr>
        <w:t xml:space="preserve"> 4.5 y 4.6, salvo por actos u omisiones que resulten de la negligencia grave, dolo o de mala fe por parte del Reportador.  Queda expresamente convenido que el Reportador</w:t>
      </w:r>
      <w:r w:rsidR="00391E68" w:rsidRPr="001D5932">
        <w:rPr>
          <w:sz w:val="23"/>
          <w:szCs w:val="23"/>
        </w:rPr>
        <w:t xml:space="preserve"> y en su caso el Custodio Tripartito,</w:t>
      </w:r>
      <w:r w:rsidRPr="001D5932">
        <w:rPr>
          <w:sz w:val="23"/>
          <w:szCs w:val="23"/>
        </w:rPr>
        <w:t xml:space="preserve"> queda liberado de toda y cualquier responsabilidad que pudiere derivarse o se derive del ejercicio de los Derechos de Opción, los Derechos Corporativos o cualesquiera otros derechos sobre los Valores.</w:t>
      </w:r>
    </w:p>
    <w:p w:rsidR="00F72F3A" w:rsidRPr="001D5932" w:rsidRDefault="00F72F3A" w:rsidP="00F72F3A">
      <w:pPr>
        <w:pStyle w:val="ListParagraph"/>
        <w:rPr>
          <w:sz w:val="23"/>
          <w:szCs w:val="23"/>
        </w:rPr>
      </w:pPr>
    </w:p>
    <w:p w:rsidR="00F72F3A" w:rsidRPr="001D5932" w:rsidRDefault="00F72F3A" w:rsidP="00F72F3A">
      <w:pPr>
        <w:numPr>
          <w:ilvl w:val="1"/>
          <w:numId w:val="2"/>
        </w:numPr>
        <w:jc w:val="both"/>
        <w:rPr>
          <w:sz w:val="23"/>
          <w:szCs w:val="23"/>
        </w:rPr>
      </w:pPr>
      <w:r w:rsidRPr="001D5932">
        <w:rPr>
          <w:sz w:val="23"/>
          <w:szCs w:val="23"/>
        </w:rPr>
        <w:t xml:space="preserve">Las Partes en este acto reconocen y aceptan que el Precio y/o el Precio de Recompra y/o el Premio de una Operación de Reporto podrán ser denominados en una moneda diferente a la de los Valores </w:t>
      </w:r>
      <w:r w:rsidR="00F9409A" w:rsidRPr="001D5932">
        <w:rPr>
          <w:sz w:val="23"/>
          <w:szCs w:val="23"/>
        </w:rPr>
        <w:t xml:space="preserve">o Certificados de Depósito </w:t>
      </w:r>
      <w:r w:rsidRPr="001D5932">
        <w:rPr>
          <w:sz w:val="23"/>
          <w:szCs w:val="23"/>
        </w:rPr>
        <w:t>objeto del Reporto y aceptan el riesgo cambiario resultante de dicha condición.</w:t>
      </w:r>
    </w:p>
    <w:p w:rsidR="00F72F3A" w:rsidRPr="001D5932" w:rsidRDefault="00F72F3A" w:rsidP="00F72F3A">
      <w:pPr>
        <w:pStyle w:val="ListParagraph"/>
        <w:rPr>
          <w:sz w:val="23"/>
          <w:szCs w:val="23"/>
        </w:rPr>
      </w:pPr>
    </w:p>
    <w:p w:rsidR="00F72F3A" w:rsidRPr="001D5932" w:rsidRDefault="00F72F3A" w:rsidP="00F72F3A">
      <w:pPr>
        <w:numPr>
          <w:ilvl w:val="1"/>
          <w:numId w:val="2"/>
        </w:numPr>
        <w:jc w:val="both"/>
        <w:rPr>
          <w:sz w:val="23"/>
          <w:szCs w:val="23"/>
        </w:rPr>
      </w:pPr>
      <w:r w:rsidRPr="001D5932">
        <w:rPr>
          <w:sz w:val="23"/>
          <w:szCs w:val="23"/>
        </w:rPr>
        <w:t xml:space="preserve">Los periodos que deban aplicarse en la ejecución de los Reportos que se celebran al amparo del presente Contrato Marco deberán se determinados con base en un año </w:t>
      </w:r>
      <w:r w:rsidR="00006069" w:rsidRPr="001D5932">
        <w:rPr>
          <w:sz w:val="23"/>
          <w:szCs w:val="23"/>
        </w:rPr>
        <w:t>de trescientos</w:t>
      </w:r>
      <w:r w:rsidR="00F9409A" w:rsidRPr="001D5932">
        <w:rPr>
          <w:sz w:val="23"/>
          <w:szCs w:val="23"/>
        </w:rPr>
        <w:t xml:space="preserve"> sesenta</w:t>
      </w:r>
      <w:r w:rsidR="00E60B6B" w:rsidRPr="001D5932">
        <w:rPr>
          <w:sz w:val="23"/>
          <w:szCs w:val="23"/>
        </w:rPr>
        <w:t xml:space="preserve"> (360)</w:t>
      </w:r>
      <w:r w:rsidR="00F9409A" w:rsidRPr="001D5932">
        <w:rPr>
          <w:sz w:val="23"/>
          <w:szCs w:val="23"/>
        </w:rPr>
        <w:t xml:space="preserve"> </w:t>
      </w:r>
      <w:r w:rsidRPr="001D5932">
        <w:rPr>
          <w:sz w:val="23"/>
          <w:szCs w:val="23"/>
        </w:rPr>
        <w:t xml:space="preserve">días y número de días efectivamente transcurridos. </w:t>
      </w:r>
    </w:p>
    <w:p w:rsidR="00ED66F7" w:rsidRPr="001D5932" w:rsidRDefault="00ED66F7" w:rsidP="006215A9">
      <w:pPr>
        <w:pStyle w:val="ListParagraph"/>
        <w:rPr>
          <w:sz w:val="23"/>
          <w:szCs w:val="23"/>
        </w:rPr>
      </w:pPr>
    </w:p>
    <w:p w:rsidR="00820108" w:rsidRPr="001D5932" w:rsidRDefault="00ED66F7" w:rsidP="00D937FD">
      <w:pPr>
        <w:numPr>
          <w:ilvl w:val="1"/>
          <w:numId w:val="2"/>
        </w:numPr>
        <w:jc w:val="both"/>
        <w:rPr>
          <w:sz w:val="23"/>
          <w:szCs w:val="23"/>
        </w:rPr>
      </w:pPr>
      <w:r w:rsidRPr="001D5932">
        <w:rPr>
          <w:sz w:val="23"/>
          <w:szCs w:val="23"/>
        </w:rPr>
        <w:t>Las Pa</w:t>
      </w:r>
      <w:r w:rsidR="00820108" w:rsidRPr="001D5932">
        <w:rPr>
          <w:sz w:val="23"/>
          <w:szCs w:val="23"/>
        </w:rPr>
        <w:t xml:space="preserve">rtes convienen </w:t>
      </w:r>
      <w:r w:rsidR="009A583D" w:rsidRPr="001D5932">
        <w:rPr>
          <w:sz w:val="23"/>
          <w:szCs w:val="23"/>
        </w:rPr>
        <w:t xml:space="preserve">que </w:t>
      </w:r>
      <w:r w:rsidR="00820108" w:rsidRPr="001D5932">
        <w:rPr>
          <w:sz w:val="23"/>
          <w:szCs w:val="23"/>
        </w:rPr>
        <w:t>podrán contratar con</w:t>
      </w:r>
      <w:r w:rsidR="00957724" w:rsidRPr="001D5932">
        <w:rPr>
          <w:sz w:val="23"/>
          <w:szCs w:val="23"/>
        </w:rPr>
        <w:t xml:space="preserve"> el</w:t>
      </w:r>
      <w:r w:rsidR="00820108" w:rsidRPr="001D5932">
        <w:rPr>
          <w:sz w:val="23"/>
          <w:szCs w:val="23"/>
        </w:rPr>
        <w:t xml:space="preserve"> Custodio </w:t>
      </w:r>
      <w:r w:rsidR="00957724" w:rsidRPr="001D5932">
        <w:rPr>
          <w:sz w:val="23"/>
          <w:szCs w:val="23"/>
        </w:rPr>
        <w:t>Tripartito, en términos del Contrato de Custodia Tripartit</w:t>
      </w:r>
      <w:r w:rsidR="005055C7" w:rsidRPr="001D5932">
        <w:rPr>
          <w:sz w:val="23"/>
          <w:szCs w:val="23"/>
        </w:rPr>
        <w:t>a</w:t>
      </w:r>
      <w:r w:rsidR="00957724" w:rsidRPr="001D5932">
        <w:rPr>
          <w:sz w:val="23"/>
          <w:szCs w:val="23"/>
        </w:rPr>
        <w:t xml:space="preserve">, </w:t>
      </w:r>
      <w:r w:rsidR="00820108" w:rsidRPr="001D5932">
        <w:rPr>
          <w:sz w:val="23"/>
          <w:szCs w:val="23"/>
        </w:rPr>
        <w:t>la prestación de los siguientes servicios:</w:t>
      </w:r>
    </w:p>
    <w:p w:rsidR="00820108" w:rsidRPr="001D5932" w:rsidRDefault="00820108" w:rsidP="006215A9">
      <w:pPr>
        <w:pStyle w:val="ListParagraph"/>
        <w:rPr>
          <w:sz w:val="23"/>
          <w:szCs w:val="23"/>
        </w:rPr>
      </w:pPr>
    </w:p>
    <w:p w:rsidR="00EE3427" w:rsidRPr="001D5932" w:rsidRDefault="00EE3427" w:rsidP="006215A9">
      <w:pPr>
        <w:numPr>
          <w:ilvl w:val="0"/>
          <w:numId w:val="28"/>
        </w:numPr>
        <w:jc w:val="both"/>
        <w:rPr>
          <w:sz w:val="23"/>
          <w:szCs w:val="23"/>
        </w:rPr>
      </w:pPr>
      <w:r w:rsidRPr="001D5932">
        <w:rPr>
          <w:sz w:val="23"/>
          <w:szCs w:val="23"/>
        </w:rPr>
        <w:t xml:space="preserve">Llevar a cabo </w:t>
      </w:r>
      <w:r w:rsidR="00FD133F" w:rsidRPr="001D5932">
        <w:rPr>
          <w:sz w:val="23"/>
          <w:szCs w:val="23"/>
        </w:rPr>
        <w:t>el</w:t>
      </w:r>
      <w:r w:rsidRPr="001D5932">
        <w:rPr>
          <w:sz w:val="23"/>
          <w:szCs w:val="23"/>
        </w:rPr>
        <w:t xml:space="preserve"> procesamiento de las Operaciones </w:t>
      </w:r>
      <w:r w:rsidR="009A583D" w:rsidRPr="001D5932">
        <w:rPr>
          <w:sz w:val="23"/>
          <w:szCs w:val="23"/>
        </w:rPr>
        <w:t>de Reporto</w:t>
      </w:r>
      <w:r w:rsidRPr="001D5932">
        <w:rPr>
          <w:sz w:val="23"/>
          <w:szCs w:val="23"/>
        </w:rPr>
        <w:t xml:space="preserve">, posterior </w:t>
      </w:r>
      <w:r w:rsidR="0060027C" w:rsidRPr="001D5932">
        <w:rPr>
          <w:sz w:val="23"/>
          <w:szCs w:val="23"/>
        </w:rPr>
        <w:t xml:space="preserve">la </w:t>
      </w:r>
      <w:r w:rsidRPr="001D5932">
        <w:rPr>
          <w:sz w:val="23"/>
          <w:szCs w:val="23"/>
        </w:rPr>
        <w:t>celebra</w:t>
      </w:r>
      <w:r w:rsidR="0060027C" w:rsidRPr="001D5932">
        <w:rPr>
          <w:sz w:val="23"/>
          <w:szCs w:val="23"/>
        </w:rPr>
        <w:t>ción de las mismas</w:t>
      </w:r>
      <w:r w:rsidRPr="001D5932">
        <w:rPr>
          <w:sz w:val="23"/>
          <w:szCs w:val="23"/>
        </w:rPr>
        <w:t>.</w:t>
      </w:r>
    </w:p>
    <w:p w:rsidR="009F7012" w:rsidRPr="001D5932" w:rsidRDefault="009F7012" w:rsidP="006215A9">
      <w:pPr>
        <w:ind w:left="2160"/>
        <w:jc w:val="both"/>
        <w:rPr>
          <w:sz w:val="23"/>
          <w:szCs w:val="23"/>
        </w:rPr>
      </w:pPr>
    </w:p>
    <w:p w:rsidR="00EE3427" w:rsidRPr="001D5932" w:rsidRDefault="009F7012" w:rsidP="006215A9">
      <w:pPr>
        <w:numPr>
          <w:ilvl w:val="0"/>
          <w:numId w:val="28"/>
        </w:numPr>
        <w:jc w:val="both"/>
        <w:rPr>
          <w:sz w:val="23"/>
          <w:szCs w:val="23"/>
        </w:rPr>
      </w:pPr>
      <w:r w:rsidRPr="001D5932">
        <w:rPr>
          <w:sz w:val="23"/>
          <w:szCs w:val="23"/>
        </w:rPr>
        <w:t>Confirmar y ejecutar las instrucciones que haya recibido de las Partes</w:t>
      </w:r>
      <w:r w:rsidR="0089292E" w:rsidRPr="001D5932">
        <w:rPr>
          <w:sz w:val="23"/>
          <w:szCs w:val="23"/>
        </w:rPr>
        <w:t xml:space="preserve"> de las Operaciones de Reporto que intervenga</w:t>
      </w:r>
      <w:r w:rsidRPr="001D5932">
        <w:rPr>
          <w:sz w:val="23"/>
          <w:szCs w:val="23"/>
        </w:rPr>
        <w:t>.</w:t>
      </w:r>
    </w:p>
    <w:p w:rsidR="009F7012" w:rsidRPr="001D5932" w:rsidRDefault="009F7012" w:rsidP="006215A9">
      <w:pPr>
        <w:pStyle w:val="ListParagraph"/>
        <w:rPr>
          <w:sz w:val="23"/>
          <w:szCs w:val="23"/>
        </w:rPr>
      </w:pPr>
    </w:p>
    <w:p w:rsidR="009F7012" w:rsidRPr="001D5932" w:rsidRDefault="009F7012" w:rsidP="006215A9">
      <w:pPr>
        <w:numPr>
          <w:ilvl w:val="0"/>
          <w:numId w:val="28"/>
        </w:numPr>
        <w:jc w:val="both"/>
        <w:rPr>
          <w:sz w:val="23"/>
          <w:szCs w:val="23"/>
        </w:rPr>
      </w:pPr>
      <w:r w:rsidRPr="001D5932">
        <w:rPr>
          <w:sz w:val="23"/>
          <w:szCs w:val="23"/>
        </w:rPr>
        <w:t>Custodiar</w:t>
      </w:r>
      <w:r w:rsidR="00D5327A" w:rsidRPr="001D5932">
        <w:rPr>
          <w:sz w:val="23"/>
          <w:szCs w:val="23"/>
        </w:rPr>
        <w:t>,</w:t>
      </w:r>
      <w:r w:rsidRPr="001D5932">
        <w:rPr>
          <w:sz w:val="23"/>
          <w:szCs w:val="23"/>
        </w:rPr>
        <w:t xml:space="preserve"> en cuentas segregadas</w:t>
      </w:r>
      <w:r w:rsidR="00D5327A" w:rsidRPr="001D5932">
        <w:rPr>
          <w:sz w:val="23"/>
          <w:szCs w:val="23"/>
        </w:rPr>
        <w:t>,</w:t>
      </w:r>
      <w:r w:rsidRPr="001D5932">
        <w:rPr>
          <w:sz w:val="23"/>
          <w:szCs w:val="23"/>
        </w:rPr>
        <w:t xml:space="preserve"> los Valores objeto de las Operaciones de </w:t>
      </w:r>
      <w:r w:rsidR="001077A4" w:rsidRPr="001D5932">
        <w:rPr>
          <w:sz w:val="23"/>
          <w:szCs w:val="23"/>
        </w:rPr>
        <w:t>Reporto y</w:t>
      </w:r>
      <w:r w:rsidRPr="001D5932">
        <w:rPr>
          <w:sz w:val="23"/>
          <w:szCs w:val="23"/>
        </w:rPr>
        <w:t xml:space="preserve"> </w:t>
      </w:r>
      <w:r w:rsidR="00671CBA" w:rsidRPr="001D5932">
        <w:rPr>
          <w:sz w:val="23"/>
          <w:szCs w:val="23"/>
        </w:rPr>
        <w:t>las garantías</w:t>
      </w:r>
      <w:r w:rsidR="004A1F2C" w:rsidRPr="001D5932">
        <w:rPr>
          <w:sz w:val="23"/>
          <w:szCs w:val="23"/>
        </w:rPr>
        <w:t xml:space="preserve"> otorgadas</w:t>
      </w:r>
      <w:r w:rsidR="00D5327A" w:rsidRPr="001D5932">
        <w:rPr>
          <w:sz w:val="23"/>
          <w:szCs w:val="23"/>
        </w:rPr>
        <w:t>,</w:t>
      </w:r>
      <w:r w:rsidR="00671CBA" w:rsidRPr="001D5932">
        <w:rPr>
          <w:sz w:val="23"/>
          <w:szCs w:val="23"/>
        </w:rPr>
        <w:t xml:space="preserve"> en t</w:t>
      </w:r>
      <w:r w:rsidR="009A583D" w:rsidRPr="001D5932">
        <w:rPr>
          <w:sz w:val="23"/>
          <w:szCs w:val="23"/>
        </w:rPr>
        <w:t>érminos de la C</w:t>
      </w:r>
      <w:r w:rsidR="00671CBA" w:rsidRPr="001D5932">
        <w:rPr>
          <w:sz w:val="23"/>
          <w:szCs w:val="23"/>
        </w:rPr>
        <w:t>láusula Décim</w:t>
      </w:r>
      <w:r w:rsidR="009F573B" w:rsidRPr="001D5932">
        <w:rPr>
          <w:sz w:val="23"/>
          <w:szCs w:val="23"/>
        </w:rPr>
        <w:t>a</w:t>
      </w:r>
      <w:r w:rsidR="00671CBA" w:rsidRPr="001D5932">
        <w:rPr>
          <w:sz w:val="23"/>
          <w:szCs w:val="23"/>
        </w:rPr>
        <w:t xml:space="preserve"> Cuarta.</w:t>
      </w:r>
    </w:p>
    <w:p w:rsidR="00671CBA" w:rsidRPr="001D5932" w:rsidRDefault="00671CBA" w:rsidP="006215A9">
      <w:pPr>
        <w:pStyle w:val="ListParagraph"/>
        <w:rPr>
          <w:sz w:val="23"/>
          <w:szCs w:val="23"/>
        </w:rPr>
      </w:pPr>
    </w:p>
    <w:p w:rsidR="00671CBA" w:rsidRPr="001D5932" w:rsidRDefault="001077A4" w:rsidP="006215A9">
      <w:pPr>
        <w:numPr>
          <w:ilvl w:val="0"/>
          <w:numId w:val="28"/>
        </w:numPr>
        <w:jc w:val="both"/>
        <w:rPr>
          <w:sz w:val="23"/>
          <w:szCs w:val="23"/>
        </w:rPr>
      </w:pPr>
      <w:r w:rsidRPr="001D5932">
        <w:rPr>
          <w:sz w:val="23"/>
          <w:szCs w:val="23"/>
        </w:rPr>
        <w:t xml:space="preserve">Realizar la transferencia de Valores </w:t>
      </w:r>
      <w:r w:rsidR="008362FD" w:rsidRPr="001D5932">
        <w:rPr>
          <w:sz w:val="23"/>
          <w:szCs w:val="23"/>
        </w:rPr>
        <w:t xml:space="preserve">o garantías </w:t>
      </w:r>
      <w:r w:rsidR="009A583D" w:rsidRPr="001D5932">
        <w:rPr>
          <w:sz w:val="23"/>
          <w:szCs w:val="23"/>
        </w:rPr>
        <w:t>entre el Reportador y el Reportado</w:t>
      </w:r>
      <w:r w:rsidR="00671CBA" w:rsidRPr="001D5932">
        <w:rPr>
          <w:sz w:val="23"/>
          <w:szCs w:val="23"/>
        </w:rPr>
        <w:t xml:space="preserve">, </w:t>
      </w:r>
      <w:r w:rsidR="008362FD" w:rsidRPr="001D5932">
        <w:rPr>
          <w:sz w:val="23"/>
          <w:szCs w:val="23"/>
        </w:rPr>
        <w:t>de conformidad con</w:t>
      </w:r>
      <w:r w:rsidR="00671CBA" w:rsidRPr="001D5932">
        <w:rPr>
          <w:sz w:val="23"/>
          <w:szCs w:val="23"/>
        </w:rPr>
        <w:t xml:space="preserve"> las instrucciones </w:t>
      </w:r>
      <w:r w:rsidR="004D7737" w:rsidRPr="001D5932">
        <w:rPr>
          <w:sz w:val="23"/>
          <w:szCs w:val="23"/>
        </w:rPr>
        <w:t xml:space="preserve">giradas por estos al Custodio </w:t>
      </w:r>
      <w:r w:rsidR="009C5535" w:rsidRPr="001D5932">
        <w:rPr>
          <w:sz w:val="23"/>
          <w:szCs w:val="23"/>
        </w:rPr>
        <w:t>Tripartito</w:t>
      </w:r>
      <w:r w:rsidR="00FD133F" w:rsidRPr="001D5932">
        <w:rPr>
          <w:sz w:val="23"/>
          <w:szCs w:val="23"/>
        </w:rPr>
        <w:t>.</w:t>
      </w:r>
    </w:p>
    <w:p w:rsidR="00FD133F" w:rsidRPr="001D5932" w:rsidRDefault="00FD133F" w:rsidP="006215A9">
      <w:pPr>
        <w:pStyle w:val="ListParagraph"/>
        <w:rPr>
          <w:sz w:val="23"/>
          <w:szCs w:val="23"/>
        </w:rPr>
      </w:pPr>
    </w:p>
    <w:p w:rsidR="00FD133F" w:rsidRPr="001D5932" w:rsidRDefault="004D7737" w:rsidP="006215A9">
      <w:pPr>
        <w:numPr>
          <w:ilvl w:val="0"/>
          <w:numId w:val="28"/>
        </w:numPr>
        <w:jc w:val="both"/>
        <w:rPr>
          <w:sz w:val="23"/>
          <w:szCs w:val="23"/>
        </w:rPr>
      </w:pPr>
      <w:r w:rsidRPr="001D5932">
        <w:rPr>
          <w:sz w:val="23"/>
          <w:szCs w:val="23"/>
        </w:rPr>
        <w:t>Calcular y d</w:t>
      </w:r>
      <w:r w:rsidR="00FD133F" w:rsidRPr="001D5932">
        <w:rPr>
          <w:sz w:val="23"/>
          <w:szCs w:val="23"/>
        </w:rPr>
        <w:t xml:space="preserve">eterminar el valor de mercado de los Valores </w:t>
      </w:r>
      <w:r w:rsidR="008362FD" w:rsidRPr="001D5932">
        <w:rPr>
          <w:sz w:val="23"/>
          <w:szCs w:val="23"/>
        </w:rPr>
        <w:t>y</w:t>
      </w:r>
      <w:r w:rsidR="00AD60FC" w:rsidRPr="001D5932">
        <w:rPr>
          <w:sz w:val="23"/>
          <w:szCs w:val="23"/>
        </w:rPr>
        <w:t>, en su caso,</w:t>
      </w:r>
      <w:r w:rsidR="00FD133F" w:rsidRPr="001D5932">
        <w:rPr>
          <w:sz w:val="23"/>
          <w:szCs w:val="23"/>
        </w:rPr>
        <w:t xml:space="preserve"> las garantías correspondientes.</w:t>
      </w:r>
    </w:p>
    <w:p w:rsidR="00FD133F" w:rsidRPr="001D5932" w:rsidRDefault="00FD133F" w:rsidP="006215A9">
      <w:pPr>
        <w:pStyle w:val="ListParagraph"/>
        <w:rPr>
          <w:sz w:val="23"/>
          <w:szCs w:val="23"/>
        </w:rPr>
      </w:pPr>
    </w:p>
    <w:p w:rsidR="00FD133F" w:rsidRPr="001D5932" w:rsidRDefault="00FD133F" w:rsidP="006215A9">
      <w:pPr>
        <w:numPr>
          <w:ilvl w:val="0"/>
          <w:numId w:val="28"/>
        </w:numPr>
        <w:jc w:val="both"/>
        <w:rPr>
          <w:sz w:val="23"/>
          <w:szCs w:val="23"/>
        </w:rPr>
      </w:pPr>
      <w:r w:rsidRPr="001D5932">
        <w:rPr>
          <w:sz w:val="23"/>
          <w:szCs w:val="23"/>
        </w:rPr>
        <w:t xml:space="preserve">Determinar el importe de las garantías que las contrapartes deberán constituir para cubrir la exposición de una de las partes del Reporto respecto </w:t>
      </w:r>
      <w:r w:rsidR="00D5327A" w:rsidRPr="001D5932">
        <w:rPr>
          <w:sz w:val="23"/>
          <w:szCs w:val="23"/>
        </w:rPr>
        <w:t>de</w:t>
      </w:r>
      <w:r w:rsidRPr="001D5932">
        <w:rPr>
          <w:sz w:val="23"/>
          <w:szCs w:val="23"/>
        </w:rPr>
        <w:t xml:space="preserve"> la otra, de acuerdo con lo establecido </w:t>
      </w:r>
      <w:r w:rsidR="005A2F0A" w:rsidRPr="001D5932">
        <w:rPr>
          <w:sz w:val="23"/>
          <w:szCs w:val="23"/>
        </w:rPr>
        <w:t>en la Cláusula Décima Cuarta</w:t>
      </w:r>
      <w:r w:rsidRPr="001D5932">
        <w:rPr>
          <w:sz w:val="23"/>
          <w:szCs w:val="23"/>
        </w:rPr>
        <w:t>.</w:t>
      </w:r>
    </w:p>
    <w:p w:rsidR="00FD133F" w:rsidRPr="001D5932" w:rsidRDefault="00FD133F" w:rsidP="006215A9">
      <w:pPr>
        <w:pStyle w:val="ListParagraph"/>
        <w:rPr>
          <w:sz w:val="23"/>
          <w:szCs w:val="23"/>
        </w:rPr>
      </w:pPr>
    </w:p>
    <w:p w:rsidR="00FD133F" w:rsidRPr="001D5932" w:rsidRDefault="00FD133F" w:rsidP="006215A9">
      <w:pPr>
        <w:numPr>
          <w:ilvl w:val="0"/>
          <w:numId w:val="28"/>
        </w:numPr>
        <w:jc w:val="both"/>
        <w:rPr>
          <w:sz w:val="23"/>
          <w:szCs w:val="23"/>
        </w:rPr>
      </w:pPr>
      <w:r w:rsidRPr="001D5932">
        <w:rPr>
          <w:sz w:val="23"/>
          <w:szCs w:val="23"/>
        </w:rPr>
        <w:t>Llevar a cabo la sustitución de los Valores objeto de la</w:t>
      </w:r>
      <w:r w:rsidR="005A2F0A" w:rsidRPr="001D5932">
        <w:rPr>
          <w:sz w:val="23"/>
          <w:szCs w:val="23"/>
        </w:rPr>
        <w:t xml:space="preserve"> O</w:t>
      </w:r>
      <w:r w:rsidRPr="001D5932">
        <w:rPr>
          <w:sz w:val="23"/>
          <w:szCs w:val="23"/>
        </w:rPr>
        <w:t>peración de Reporto</w:t>
      </w:r>
      <w:r w:rsidR="00D5327A" w:rsidRPr="001D5932">
        <w:rPr>
          <w:sz w:val="23"/>
          <w:szCs w:val="23"/>
        </w:rPr>
        <w:t>,</w:t>
      </w:r>
      <w:r w:rsidRPr="001D5932">
        <w:rPr>
          <w:sz w:val="23"/>
          <w:szCs w:val="23"/>
        </w:rPr>
        <w:t xml:space="preserve"> </w:t>
      </w:r>
      <w:r w:rsidR="00F1450B" w:rsidRPr="001D5932">
        <w:rPr>
          <w:sz w:val="23"/>
          <w:szCs w:val="23"/>
        </w:rPr>
        <w:t>en términos de</w:t>
      </w:r>
      <w:r w:rsidR="00324CB1" w:rsidRPr="001D5932">
        <w:rPr>
          <w:sz w:val="23"/>
          <w:szCs w:val="23"/>
        </w:rPr>
        <w:t>l inciso</w:t>
      </w:r>
      <w:r w:rsidR="00F1450B" w:rsidRPr="001D5932">
        <w:rPr>
          <w:sz w:val="23"/>
          <w:szCs w:val="23"/>
        </w:rPr>
        <w:t xml:space="preserve"> </w:t>
      </w:r>
      <w:r w:rsidR="00A6741B" w:rsidRPr="001D5932">
        <w:rPr>
          <w:sz w:val="23"/>
          <w:szCs w:val="23"/>
        </w:rPr>
        <w:t>4.2.2</w:t>
      </w:r>
      <w:r w:rsidR="00F1450B" w:rsidRPr="001D5932">
        <w:rPr>
          <w:sz w:val="23"/>
          <w:szCs w:val="23"/>
        </w:rPr>
        <w:t>.</w:t>
      </w:r>
    </w:p>
    <w:p w:rsidR="00FD133F" w:rsidRPr="001D5932" w:rsidRDefault="00FD133F" w:rsidP="006215A9">
      <w:pPr>
        <w:pStyle w:val="ListParagraph"/>
        <w:rPr>
          <w:sz w:val="23"/>
          <w:szCs w:val="23"/>
        </w:rPr>
      </w:pPr>
    </w:p>
    <w:p w:rsidR="00FD133F" w:rsidRPr="001D5932" w:rsidRDefault="00FD133F" w:rsidP="006215A9">
      <w:pPr>
        <w:numPr>
          <w:ilvl w:val="0"/>
          <w:numId w:val="28"/>
        </w:numPr>
        <w:jc w:val="both"/>
        <w:rPr>
          <w:sz w:val="23"/>
          <w:szCs w:val="23"/>
        </w:rPr>
      </w:pPr>
      <w:r w:rsidRPr="001D5932">
        <w:rPr>
          <w:sz w:val="23"/>
          <w:szCs w:val="23"/>
        </w:rPr>
        <w:t xml:space="preserve">Llevar a cabo la compensación bilateral de las obligaciones asumidas por </w:t>
      </w:r>
      <w:r w:rsidR="00F1450B" w:rsidRPr="001D5932">
        <w:rPr>
          <w:sz w:val="23"/>
          <w:szCs w:val="23"/>
        </w:rPr>
        <w:t>las Partes en la</w:t>
      </w:r>
      <w:r w:rsidRPr="001D5932">
        <w:rPr>
          <w:sz w:val="23"/>
          <w:szCs w:val="23"/>
        </w:rPr>
        <w:t xml:space="preserve">s </w:t>
      </w:r>
      <w:r w:rsidR="00F1450B" w:rsidRPr="001D5932">
        <w:rPr>
          <w:sz w:val="23"/>
          <w:szCs w:val="23"/>
        </w:rPr>
        <w:t>Operaciones de Reporto</w:t>
      </w:r>
      <w:r w:rsidR="007B54D3" w:rsidRPr="001D5932">
        <w:rPr>
          <w:sz w:val="23"/>
          <w:szCs w:val="23"/>
        </w:rPr>
        <w:t xml:space="preserve"> que intervenga</w:t>
      </w:r>
      <w:r w:rsidR="00F1450B" w:rsidRPr="001D5932">
        <w:rPr>
          <w:sz w:val="23"/>
          <w:szCs w:val="23"/>
        </w:rPr>
        <w:t>.</w:t>
      </w:r>
    </w:p>
    <w:p w:rsidR="00FD133F" w:rsidRPr="001D5932" w:rsidRDefault="00FD133F" w:rsidP="006215A9">
      <w:pPr>
        <w:pStyle w:val="ListParagraph"/>
        <w:rPr>
          <w:sz w:val="23"/>
          <w:szCs w:val="23"/>
        </w:rPr>
      </w:pPr>
    </w:p>
    <w:p w:rsidR="00FD133F" w:rsidRPr="001D5932" w:rsidRDefault="00FD133F" w:rsidP="006215A9">
      <w:pPr>
        <w:numPr>
          <w:ilvl w:val="0"/>
          <w:numId w:val="28"/>
        </w:numPr>
        <w:jc w:val="both"/>
        <w:rPr>
          <w:sz w:val="23"/>
          <w:szCs w:val="23"/>
        </w:rPr>
      </w:pPr>
      <w:r w:rsidRPr="001D5932">
        <w:rPr>
          <w:sz w:val="23"/>
          <w:szCs w:val="23"/>
        </w:rPr>
        <w:t>Realizar la liquidación de los Reportos</w:t>
      </w:r>
      <w:r w:rsidR="007D2775" w:rsidRPr="001D5932">
        <w:rPr>
          <w:sz w:val="23"/>
          <w:szCs w:val="23"/>
        </w:rPr>
        <w:t>,</w:t>
      </w:r>
      <w:r w:rsidRPr="001D5932">
        <w:rPr>
          <w:sz w:val="23"/>
          <w:szCs w:val="23"/>
        </w:rPr>
        <w:t xml:space="preserve"> en los términos establecidos en </w:t>
      </w:r>
      <w:r w:rsidR="009C5535" w:rsidRPr="001D5932">
        <w:rPr>
          <w:sz w:val="23"/>
          <w:szCs w:val="23"/>
        </w:rPr>
        <w:t>el presente Contrato</w:t>
      </w:r>
      <w:r w:rsidRPr="001D5932">
        <w:rPr>
          <w:sz w:val="23"/>
          <w:szCs w:val="23"/>
        </w:rPr>
        <w:t>.</w:t>
      </w:r>
    </w:p>
    <w:p w:rsidR="00FD133F" w:rsidRPr="001D5932" w:rsidRDefault="00FD133F" w:rsidP="006215A9">
      <w:pPr>
        <w:pStyle w:val="ListParagraph"/>
        <w:rPr>
          <w:sz w:val="23"/>
          <w:szCs w:val="23"/>
        </w:rPr>
      </w:pPr>
    </w:p>
    <w:p w:rsidR="00FD133F" w:rsidRPr="001D5932" w:rsidRDefault="00C124E1" w:rsidP="006215A9">
      <w:pPr>
        <w:numPr>
          <w:ilvl w:val="0"/>
          <w:numId w:val="28"/>
        </w:numPr>
        <w:jc w:val="both"/>
        <w:rPr>
          <w:sz w:val="23"/>
          <w:szCs w:val="23"/>
        </w:rPr>
      </w:pPr>
      <w:r w:rsidRPr="001D5932">
        <w:rPr>
          <w:sz w:val="23"/>
          <w:szCs w:val="23"/>
        </w:rPr>
        <w:t>Implementar pr</w:t>
      </w:r>
      <w:r w:rsidR="00FD133F" w:rsidRPr="001D5932">
        <w:rPr>
          <w:sz w:val="23"/>
          <w:szCs w:val="23"/>
        </w:rPr>
        <w:t xml:space="preserve">ocesos para la </w:t>
      </w:r>
      <w:r w:rsidRPr="001D5932">
        <w:rPr>
          <w:sz w:val="23"/>
          <w:szCs w:val="23"/>
        </w:rPr>
        <w:t xml:space="preserve">notificación, </w:t>
      </w:r>
      <w:r w:rsidR="00FD133F" w:rsidRPr="001D5932">
        <w:rPr>
          <w:sz w:val="23"/>
          <w:szCs w:val="23"/>
        </w:rPr>
        <w:t>gestión</w:t>
      </w:r>
      <w:r w:rsidRPr="001D5932">
        <w:rPr>
          <w:sz w:val="23"/>
          <w:szCs w:val="23"/>
        </w:rPr>
        <w:t xml:space="preserve"> y ejecución de Operaciones y garantías, derivados de </w:t>
      </w:r>
      <w:r w:rsidRPr="001D5932">
        <w:rPr>
          <w:sz w:val="23"/>
          <w:szCs w:val="23"/>
          <w:lang w:val="es-MX"/>
        </w:rPr>
        <w:t>Causas de Rescisión</w:t>
      </w:r>
      <w:r w:rsidR="00FD133F" w:rsidRPr="001D5932">
        <w:rPr>
          <w:sz w:val="23"/>
          <w:szCs w:val="23"/>
        </w:rPr>
        <w:t xml:space="preserve"> </w:t>
      </w:r>
      <w:r w:rsidR="00187416" w:rsidRPr="001D5932">
        <w:rPr>
          <w:sz w:val="23"/>
          <w:szCs w:val="23"/>
        </w:rPr>
        <w:t xml:space="preserve">o Causas de Terminación Anticipada </w:t>
      </w:r>
      <w:r w:rsidRPr="001D5932">
        <w:rPr>
          <w:sz w:val="23"/>
          <w:szCs w:val="23"/>
        </w:rPr>
        <w:t>de las Partes al amparo del presente Contrato.</w:t>
      </w:r>
    </w:p>
    <w:p w:rsidR="00F72F3A" w:rsidRPr="001D5932" w:rsidRDefault="00F72F3A" w:rsidP="00F72F3A">
      <w:pPr>
        <w:jc w:val="both"/>
        <w:rPr>
          <w:sz w:val="23"/>
          <w:szCs w:val="23"/>
        </w:rPr>
      </w:pPr>
    </w:p>
    <w:p w:rsidR="00F72F3A" w:rsidRPr="001D5932" w:rsidRDefault="00F72F3A" w:rsidP="00F72F3A">
      <w:pPr>
        <w:jc w:val="both"/>
        <w:rPr>
          <w:b/>
          <w:i/>
          <w:sz w:val="23"/>
          <w:szCs w:val="23"/>
          <w:lang w:val="es-MX"/>
        </w:rPr>
      </w:pPr>
      <w:r w:rsidRPr="001D5932">
        <w:rPr>
          <w:b/>
          <w:sz w:val="23"/>
          <w:szCs w:val="23"/>
          <w:lang w:val="es-MX"/>
        </w:rPr>
        <w:t xml:space="preserve">QUINTA.  </w:t>
      </w:r>
      <w:r w:rsidRPr="001D5932">
        <w:rPr>
          <w:b/>
          <w:i/>
          <w:sz w:val="23"/>
          <w:szCs w:val="23"/>
          <w:lang w:val="es-MX"/>
        </w:rPr>
        <w:t>Cumplimiento de Operaciones; Pagos; Cálculo.</w:t>
      </w:r>
    </w:p>
    <w:p w:rsidR="00F72F3A" w:rsidRPr="001D5932" w:rsidRDefault="00F72F3A" w:rsidP="00F72F3A">
      <w:pPr>
        <w:jc w:val="both"/>
        <w:rPr>
          <w:sz w:val="23"/>
          <w:szCs w:val="23"/>
          <w:lang w:val="es-MX"/>
        </w:rPr>
      </w:pPr>
    </w:p>
    <w:p w:rsidR="00F72F3A" w:rsidRPr="001D5932" w:rsidRDefault="00F72F3A" w:rsidP="00F72F3A">
      <w:pPr>
        <w:numPr>
          <w:ilvl w:val="1"/>
          <w:numId w:val="12"/>
        </w:numPr>
        <w:jc w:val="both"/>
        <w:rPr>
          <w:sz w:val="23"/>
          <w:szCs w:val="23"/>
          <w:lang w:val="es-MX"/>
        </w:rPr>
      </w:pPr>
      <w:r w:rsidRPr="001D5932">
        <w:rPr>
          <w:sz w:val="23"/>
          <w:szCs w:val="23"/>
          <w:lang w:val="es-MX"/>
        </w:rPr>
        <w:t>Cada una de las Partes se obliga a cumplir las Operaciones que celebre con la otra Parte, mediante el pago en efectivo o entrega de Valores</w:t>
      </w:r>
      <w:r w:rsidR="00F9409A" w:rsidRPr="001D5932">
        <w:rPr>
          <w:sz w:val="23"/>
          <w:szCs w:val="23"/>
          <w:lang w:val="es-MX"/>
        </w:rPr>
        <w:t xml:space="preserve"> o Certificados de Depósito</w:t>
      </w:r>
      <w:r w:rsidR="00421976" w:rsidRPr="001D5932">
        <w:rPr>
          <w:sz w:val="23"/>
          <w:szCs w:val="23"/>
          <w:lang w:val="es-MX"/>
        </w:rPr>
        <w:t>, ya sea por cuenta propi</w:t>
      </w:r>
      <w:r w:rsidR="007C02E5" w:rsidRPr="001D5932">
        <w:rPr>
          <w:sz w:val="23"/>
          <w:szCs w:val="23"/>
          <w:lang w:val="es-MX"/>
        </w:rPr>
        <w:t>a</w:t>
      </w:r>
      <w:r w:rsidR="00421976" w:rsidRPr="001D5932">
        <w:rPr>
          <w:sz w:val="23"/>
          <w:szCs w:val="23"/>
          <w:lang w:val="es-MX"/>
        </w:rPr>
        <w:t xml:space="preserve"> o </w:t>
      </w:r>
      <w:r w:rsidR="00332176" w:rsidRPr="001D5932">
        <w:rPr>
          <w:sz w:val="23"/>
          <w:szCs w:val="23"/>
          <w:lang w:val="es-MX"/>
        </w:rPr>
        <w:t>a través</w:t>
      </w:r>
      <w:r w:rsidR="00421976" w:rsidRPr="001D5932">
        <w:rPr>
          <w:sz w:val="23"/>
          <w:szCs w:val="23"/>
          <w:lang w:val="es-MX"/>
        </w:rPr>
        <w:t xml:space="preserve"> de un Custodio </w:t>
      </w:r>
      <w:r w:rsidR="00187416" w:rsidRPr="001D5932">
        <w:rPr>
          <w:sz w:val="23"/>
          <w:szCs w:val="23"/>
          <w:lang w:val="es-MX"/>
        </w:rPr>
        <w:t xml:space="preserve">Tripartito </w:t>
      </w:r>
      <w:r w:rsidR="00421976" w:rsidRPr="001D5932">
        <w:rPr>
          <w:sz w:val="23"/>
          <w:szCs w:val="23"/>
          <w:lang w:val="es-MX"/>
        </w:rPr>
        <w:t>para el caso de las Operaciones de Reporto,</w:t>
      </w:r>
      <w:r w:rsidRPr="001D5932">
        <w:rPr>
          <w:sz w:val="23"/>
          <w:szCs w:val="23"/>
          <w:lang w:val="es-MX"/>
        </w:rPr>
        <w:t xml:space="preserve"> en los términos pactados en cada Operación en particular y los demás términos aplicables de</w:t>
      </w:r>
      <w:r w:rsidR="00187416" w:rsidRPr="001D5932">
        <w:rPr>
          <w:sz w:val="23"/>
          <w:szCs w:val="23"/>
          <w:lang w:val="es-MX"/>
        </w:rPr>
        <w:t>l Contrato de Custodia Tripartit</w:t>
      </w:r>
      <w:r w:rsidR="005055C7" w:rsidRPr="001D5932">
        <w:rPr>
          <w:sz w:val="23"/>
          <w:szCs w:val="23"/>
          <w:lang w:val="es-MX"/>
        </w:rPr>
        <w:t>a</w:t>
      </w:r>
      <w:r w:rsidR="00187416" w:rsidRPr="001D5932">
        <w:rPr>
          <w:sz w:val="23"/>
          <w:szCs w:val="23"/>
          <w:lang w:val="es-MX"/>
        </w:rPr>
        <w:t>, la</w:t>
      </w:r>
      <w:r w:rsidR="001C5C2E" w:rsidRPr="001D5932">
        <w:rPr>
          <w:sz w:val="23"/>
          <w:szCs w:val="23"/>
          <w:lang w:val="es-MX"/>
        </w:rPr>
        <w:t xml:space="preserve"> </w:t>
      </w:r>
      <w:r w:rsidRPr="001D5932">
        <w:rPr>
          <w:sz w:val="23"/>
          <w:szCs w:val="23"/>
          <w:lang w:val="es-MX"/>
        </w:rPr>
        <w:t>Confirmación, el Suplemento y el Contrato Marco, según sea el caso.</w:t>
      </w:r>
    </w:p>
    <w:p w:rsidR="00F72F3A" w:rsidRPr="001D5932" w:rsidRDefault="00F72F3A" w:rsidP="00F72F3A">
      <w:pPr>
        <w:jc w:val="both"/>
        <w:rPr>
          <w:sz w:val="23"/>
          <w:szCs w:val="23"/>
          <w:lang w:val="es-MX"/>
        </w:rPr>
      </w:pPr>
    </w:p>
    <w:p w:rsidR="00F72F3A" w:rsidRPr="001D5932" w:rsidRDefault="00F72F3A" w:rsidP="00F72F3A">
      <w:pPr>
        <w:numPr>
          <w:ilvl w:val="1"/>
          <w:numId w:val="12"/>
        </w:numPr>
        <w:jc w:val="both"/>
        <w:rPr>
          <w:sz w:val="23"/>
          <w:szCs w:val="23"/>
          <w:lang w:val="es-MX"/>
        </w:rPr>
      </w:pPr>
      <w:r w:rsidRPr="001D5932">
        <w:rPr>
          <w:sz w:val="23"/>
          <w:szCs w:val="23"/>
          <w:lang w:val="es-MX"/>
        </w:rPr>
        <w:t>Todos los pagos o entregas que deban ser hechos por las Partes conforme a este Contrato se harán en la fecha en que sean exigibles, en la forma y moneda estipulada para cada Operación y a las cuentas o domicilios señalados en el Suplemento</w:t>
      </w:r>
      <w:r w:rsidR="00E87EC9" w:rsidRPr="001D5932">
        <w:rPr>
          <w:sz w:val="23"/>
          <w:szCs w:val="23"/>
          <w:lang w:val="es-MX"/>
        </w:rPr>
        <w:t xml:space="preserve">, </w:t>
      </w:r>
      <w:r w:rsidRPr="001D5932">
        <w:rPr>
          <w:sz w:val="23"/>
          <w:szCs w:val="23"/>
          <w:lang w:val="es-MX"/>
        </w:rPr>
        <w:t>Confirmación</w:t>
      </w:r>
      <w:r w:rsidR="00E87EC9" w:rsidRPr="001D5932">
        <w:rPr>
          <w:sz w:val="23"/>
          <w:szCs w:val="23"/>
          <w:lang w:val="es-MX"/>
        </w:rPr>
        <w:t xml:space="preserve"> o Contrato de Custodia Tripartit</w:t>
      </w:r>
      <w:r w:rsidR="005055C7" w:rsidRPr="001D5932">
        <w:rPr>
          <w:sz w:val="23"/>
          <w:szCs w:val="23"/>
          <w:lang w:val="es-MX"/>
        </w:rPr>
        <w:t>a</w:t>
      </w:r>
      <w:r w:rsidRPr="001D5932">
        <w:rPr>
          <w:sz w:val="23"/>
          <w:szCs w:val="23"/>
          <w:lang w:val="es-MX"/>
        </w:rPr>
        <w:t>, sin necesidad de previo requerimiento; sin embargo, las Partes podrán señalar cuentas o domicilios distintos mediante notificación por escrito a la otra Parte, dada con cuando menos cinco (5) Días Hábiles Bancarios de anticipación a la fecha de pago o entrega respectiva.</w:t>
      </w:r>
    </w:p>
    <w:p w:rsidR="00F72F3A" w:rsidRPr="001D5932" w:rsidRDefault="00F72F3A" w:rsidP="00F72F3A">
      <w:pPr>
        <w:jc w:val="both"/>
        <w:rPr>
          <w:sz w:val="23"/>
          <w:szCs w:val="23"/>
          <w:lang w:val="es-MX"/>
        </w:rPr>
      </w:pPr>
    </w:p>
    <w:p w:rsidR="00F72F3A" w:rsidRPr="001D5932" w:rsidRDefault="00F72F3A" w:rsidP="00F72F3A">
      <w:pPr>
        <w:numPr>
          <w:ilvl w:val="1"/>
          <w:numId w:val="12"/>
        </w:numPr>
        <w:jc w:val="both"/>
        <w:rPr>
          <w:sz w:val="23"/>
          <w:szCs w:val="23"/>
          <w:lang w:val="es-MX"/>
        </w:rPr>
      </w:pPr>
      <w:r w:rsidRPr="001D5932">
        <w:rPr>
          <w:sz w:val="23"/>
          <w:szCs w:val="23"/>
          <w:lang w:val="es-MX"/>
        </w:rPr>
        <w:t>En caso de que la fecha para el cumplimiento de una obligación o el ejercicio de un derecho o notificación deba realizarse en una fecha que no fuere un Día Hábil Bancario, se realizará el Día Hábil Bancario siguiente.</w:t>
      </w:r>
    </w:p>
    <w:p w:rsidR="00F72F3A" w:rsidRPr="001D5932" w:rsidRDefault="00F72F3A" w:rsidP="00F72F3A">
      <w:pPr>
        <w:jc w:val="both"/>
        <w:rPr>
          <w:sz w:val="23"/>
          <w:szCs w:val="23"/>
        </w:rPr>
      </w:pPr>
    </w:p>
    <w:p w:rsidR="00F72F3A" w:rsidRPr="001D5932" w:rsidRDefault="00F72F3A" w:rsidP="00F72F3A">
      <w:pPr>
        <w:numPr>
          <w:ilvl w:val="1"/>
          <w:numId w:val="12"/>
        </w:numPr>
        <w:jc w:val="both"/>
        <w:rPr>
          <w:sz w:val="23"/>
          <w:szCs w:val="23"/>
          <w:lang w:val="es-MX"/>
        </w:rPr>
      </w:pPr>
      <w:r w:rsidRPr="001D5932">
        <w:rPr>
          <w:sz w:val="23"/>
          <w:szCs w:val="23"/>
        </w:rPr>
        <w:t xml:space="preserve">Salvo pacto en contrario </w:t>
      </w:r>
      <w:r w:rsidR="00421976" w:rsidRPr="001D5932">
        <w:rPr>
          <w:sz w:val="23"/>
          <w:szCs w:val="23"/>
        </w:rPr>
        <w:t>en el Suplemento,</w:t>
      </w:r>
      <w:r w:rsidR="00E87EC9" w:rsidRPr="001D5932">
        <w:rPr>
          <w:sz w:val="23"/>
          <w:szCs w:val="23"/>
        </w:rPr>
        <w:t xml:space="preserve"> la Confirmación o el Contrato de Custodia Tripartit</w:t>
      </w:r>
      <w:r w:rsidR="005055C7" w:rsidRPr="001D5932">
        <w:rPr>
          <w:sz w:val="23"/>
          <w:szCs w:val="23"/>
        </w:rPr>
        <w:t>a</w:t>
      </w:r>
      <w:r w:rsidR="00E87EC9" w:rsidRPr="001D5932">
        <w:rPr>
          <w:sz w:val="23"/>
          <w:szCs w:val="23"/>
        </w:rPr>
        <w:t>,</w:t>
      </w:r>
      <w:r w:rsidR="00421976" w:rsidRPr="001D5932">
        <w:rPr>
          <w:sz w:val="23"/>
          <w:szCs w:val="23"/>
        </w:rPr>
        <w:t xml:space="preserve"> </w:t>
      </w:r>
      <w:r w:rsidRPr="001D5932">
        <w:rPr>
          <w:sz w:val="23"/>
          <w:szCs w:val="23"/>
        </w:rPr>
        <w:t>las Operaciones se liquidarán a más tardar a la hora de cierre del sistema de liquidación de la plaza en donde se realice el pago.</w:t>
      </w:r>
      <w:r w:rsidR="00173E5A" w:rsidRPr="001D5932">
        <w:rPr>
          <w:sz w:val="23"/>
          <w:szCs w:val="23"/>
        </w:rPr>
        <w:t xml:space="preserve"> En el entendido que las Operaciones se podrán liquidar a través de un Depositario de Valores, una Contraparte Central de Valores o un Custodio </w:t>
      </w:r>
      <w:r w:rsidR="00E87EC9" w:rsidRPr="001D5932">
        <w:rPr>
          <w:sz w:val="23"/>
          <w:szCs w:val="23"/>
        </w:rPr>
        <w:t>Tripartito</w:t>
      </w:r>
      <w:r w:rsidR="00173E5A" w:rsidRPr="001D5932">
        <w:rPr>
          <w:sz w:val="23"/>
          <w:szCs w:val="23"/>
        </w:rPr>
        <w:t>.</w:t>
      </w:r>
    </w:p>
    <w:p w:rsidR="00F72F3A" w:rsidRPr="001D5932" w:rsidRDefault="00F72F3A" w:rsidP="00F72F3A">
      <w:pPr>
        <w:ind w:left="700" w:hanging="700"/>
        <w:jc w:val="both"/>
        <w:rPr>
          <w:sz w:val="23"/>
          <w:szCs w:val="23"/>
          <w:lang w:val="es-MX"/>
        </w:rPr>
      </w:pPr>
    </w:p>
    <w:p w:rsidR="00F72F3A" w:rsidRPr="001D5932" w:rsidRDefault="00F72F3A" w:rsidP="00F72F3A">
      <w:pPr>
        <w:jc w:val="both"/>
        <w:rPr>
          <w:b/>
          <w:i/>
          <w:sz w:val="23"/>
          <w:szCs w:val="23"/>
          <w:lang w:val="es-MX"/>
        </w:rPr>
      </w:pPr>
      <w:r w:rsidRPr="001D5932">
        <w:rPr>
          <w:b/>
          <w:sz w:val="23"/>
          <w:szCs w:val="23"/>
          <w:lang w:val="es-MX"/>
        </w:rPr>
        <w:t xml:space="preserve">SEXTA.  </w:t>
      </w:r>
      <w:r w:rsidRPr="001D5932">
        <w:rPr>
          <w:b/>
          <w:i/>
          <w:sz w:val="23"/>
          <w:szCs w:val="23"/>
          <w:lang w:val="es-MX"/>
        </w:rPr>
        <w:t>Compensación.</w:t>
      </w:r>
    </w:p>
    <w:p w:rsidR="00F72F3A" w:rsidRPr="001D5932" w:rsidRDefault="00F72F3A" w:rsidP="00F72F3A">
      <w:pPr>
        <w:jc w:val="both"/>
        <w:rPr>
          <w:sz w:val="23"/>
          <w:szCs w:val="23"/>
          <w:lang w:val="es-MX"/>
        </w:rPr>
      </w:pPr>
    </w:p>
    <w:p w:rsidR="00F72F3A" w:rsidRPr="001D5932" w:rsidRDefault="00F72F3A" w:rsidP="00F72F3A">
      <w:pPr>
        <w:numPr>
          <w:ilvl w:val="1"/>
          <w:numId w:val="13"/>
        </w:numPr>
        <w:jc w:val="both"/>
        <w:rPr>
          <w:sz w:val="23"/>
          <w:szCs w:val="23"/>
          <w:lang w:val="es-MX"/>
        </w:rPr>
      </w:pPr>
      <w:r w:rsidRPr="001D5932">
        <w:rPr>
          <w:sz w:val="23"/>
          <w:szCs w:val="23"/>
          <w:lang w:val="es-MX"/>
        </w:rPr>
        <w:t>Siempre y cuando los sistemas de asignación y pago de efectivo y Valores lo permitan, (i) en caso de existir cantidades pagaderas en la misma moneda por ambas Partes en los términos de este Contrato respecto de una o varias Operaciones de Reporto, las dos deudas serán forzosamente compensadas, hasta la cantidad que importa la menor y, por lo tanto, se extinguirán, debiendo la Parte cuyo importe a pagar sea mayor, realizar el pago por la cantidad en exceso de las cantidades compensadas,</w:t>
      </w:r>
      <w:r w:rsidR="00C13E31" w:rsidRPr="001D5932">
        <w:rPr>
          <w:sz w:val="23"/>
          <w:szCs w:val="23"/>
          <w:lang w:val="es-MX"/>
        </w:rPr>
        <w:t xml:space="preserve"> directamente o a través del Custodio Tripartito,</w:t>
      </w:r>
      <w:r w:rsidRPr="001D5932">
        <w:rPr>
          <w:sz w:val="23"/>
          <w:szCs w:val="23"/>
          <w:lang w:val="es-MX"/>
        </w:rPr>
        <w:t xml:space="preserve"> y (ii) en caso de existir obligaciones de entrega de Valores de la Misma Especie por ambas Partes en los términos de este Contrato respecto de una o varias Operaciones de Reporto, las dos obligaciones de entrega serán forzosamente compensadas, hasta la cantidad que importa la menor, por lo tanto, se extinguirán, debiendo la Parte cuya obligación de entrega sea mayor entregar la cantidad de Valores de la Misma Especie en exceso de las cantidades compensadas</w:t>
      </w:r>
      <w:r w:rsidR="00C13E31" w:rsidRPr="001D5932">
        <w:rPr>
          <w:sz w:val="23"/>
          <w:szCs w:val="23"/>
          <w:lang w:val="es-MX"/>
        </w:rPr>
        <w:t>, directamente o a través del Custodio Tripartito</w:t>
      </w:r>
      <w:r w:rsidRPr="001D5932">
        <w:rPr>
          <w:sz w:val="23"/>
          <w:szCs w:val="23"/>
          <w:lang w:val="es-MX"/>
        </w:rPr>
        <w:t>.</w:t>
      </w:r>
    </w:p>
    <w:p w:rsidR="00F72F3A" w:rsidRPr="001D5932" w:rsidRDefault="00F72F3A" w:rsidP="00F72F3A">
      <w:pPr>
        <w:jc w:val="both"/>
        <w:rPr>
          <w:sz w:val="23"/>
          <w:szCs w:val="23"/>
          <w:lang w:val="es-MX"/>
        </w:rPr>
      </w:pPr>
    </w:p>
    <w:p w:rsidR="005A76DF" w:rsidRPr="001D5932" w:rsidRDefault="00F72F3A" w:rsidP="006215A9">
      <w:pPr>
        <w:ind w:left="720"/>
        <w:jc w:val="both"/>
        <w:rPr>
          <w:sz w:val="23"/>
          <w:szCs w:val="23"/>
          <w:lang w:val="es-MX"/>
        </w:rPr>
      </w:pPr>
      <w:r w:rsidRPr="001D5932">
        <w:rPr>
          <w:sz w:val="23"/>
          <w:szCs w:val="23"/>
          <w:lang w:val="es-MX"/>
        </w:rPr>
        <w:t>Siempre y cuando los sistemas de asignación y pago de efectivo y Valores lo permitan, (i) en caso de existir cantidades pagaderas en la misma moneda por ambas Partes en los términos de este Contrato respecto de una o varias Operaciones de Compraventa, las dos deudas serán forzosamente compensadas, hasta la cantidad que importa la menor y, por lo tanto, se extinguirán, debiendo la Parte cuyo importe a pagar sea mayor, realizar el pago por la cantidad en exceso de las cantidades compensadas, y (ii) en caso de existir obligaciones de entrega de Valores de la Misma Especie por ambas Partes en los términos de este Contrato respecto de una o varias Operaciones de Compraventa, las dos obligaciones de entrega serán forzosamente compensadas, hasta la cantidad que importa la menor, por lo tanto, se extinguirán, debiendo la Parte cuya obligación de entrega sea mayor entregar la cantidad de Valores de la Misma Especie en exceso de las cantidades compensadas.</w:t>
      </w:r>
    </w:p>
    <w:p w:rsidR="006B1B0A" w:rsidRPr="001D5932" w:rsidRDefault="006B1B0A" w:rsidP="006215A9">
      <w:pPr>
        <w:ind w:left="720"/>
        <w:jc w:val="both"/>
        <w:rPr>
          <w:sz w:val="23"/>
          <w:szCs w:val="23"/>
          <w:lang w:val="es-MX"/>
        </w:rPr>
      </w:pPr>
    </w:p>
    <w:p w:rsidR="006B1B0A" w:rsidRPr="001D5932" w:rsidRDefault="006B1B0A" w:rsidP="006215A9">
      <w:pPr>
        <w:numPr>
          <w:ilvl w:val="1"/>
          <w:numId w:val="13"/>
        </w:numPr>
        <w:jc w:val="both"/>
        <w:rPr>
          <w:sz w:val="23"/>
          <w:szCs w:val="23"/>
          <w:lang w:val="es-MX"/>
        </w:rPr>
      </w:pPr>
      <w:r w:rsidRPr="001D5932">
        <w:rPr>
          <w:sz w:val="23"/>
          <w:szCs w:val="23"/>
          <w:lang w:val="es-MX"/>
        </w:rPr>
        <w:t>Las Partes acuerdan que</w:t>
      </w:r>
      <w:r w:rsidR="005A76DF" w:rsidRPr="001D5932">
        <w:rPr>
          <w:sz w:val="23"/>
          <w:szCs w:val="23"/>
          <w:lang w:val="es-MX"/>
        </w:rPr>
        <w:t>,</w:t>
      </w:r>
      <w:r w:rsidRPr="001D5932">
        <w:rPr>
          <w:sz w:val="23"/>
          <w:szCs w:val="23"/>
          <w:lang w:val="es-MX"/>
        </w:rPr>
        <w:t xml:space="preserve"> para las Operaciones de Reporto, </w:t>
      </w:r>
      <w:r w:rsidR="00DC5122" w:rsidRPr="001D5932">
        <w:rPr>
          <w:sz w:val="23"/>
          <w:szCs w:val="23"/>
          <w:lang w:val="es-MX"/>
        </w:rPr>
        <w:t xml:space="preserve">el cálculo y </w:t>
      </w:r>
      <w:r w:rsidRPr="001D5932">
        <w:rPr>
          <w:sz w:val="23"/>
          <w:szCs w:val="23"/>
          <w:lang w:val="es-MX"/>
        </w:rPr>
        <w:t>la compensación a la que hace referencia la presente Cláusula Sexta</w:t>
      </w:r>
      <w:r w:rsidR="00DC5122" w:rsidRPr="001D5932">
        <w:rPr>
          <w:sz w:val="23"/>
          <w:szCs w:val="23"/>
          <w:lang w:val="es-MX"/>
        </w:rPr>
        <w:t>,</w:t>
      </w:r>
      <w:r w:rsidRPr="001D5932">
        <w:rPr>
          <w:sz w:val="23"/>
          <w:szCs w:val="23"/>
          <w:lang w:val="es-MX"/>
        </w:rPr>
        <w:t xml:space="preserve"> podrá</w:t>
      </w:r>
      <w:r w:rsidR="00DC5122" w:rsidRPr="001D5932">
        <w:rPr>
          <w:sz w:val="23"/>
          <w:szCs w:val="23"/>
          <w:lang w:val="es-MX"/>
        </w:rPr>
        <w:t>n</w:t>
      </w:r>
      <w:r w:rsidRPr="001D5932">
        <w:rPr>
          <w:sz w:val="23"/>
          <w:szCs w:val="23"/>
          <w:lang w:val="es-MX"/>
        </w:rPr>
        <w:t xml:space="preserve"> ser </w:t>
      </w:r>
      <w:r w:rsidR="00DC5122" w:rsidRPr="001D5932">
        <w:rPr>
          <w:sz w:val="23"/>
          <w:szCs w:val="23"/>
          <w:lang w:val="es-MX"/>
        </w:rPr>
        <w:t xml:space="preserve">realizados </w:t>
      </w:r>
      <w:r w:rsidRPr="001D5932">
        <w:rPr>
          <w:sz w:val="23"/>
          <w:szCs w:val="23"/>
          <w:lang w:val="es-MX"/>
        </w:rPr>
        <w:t xml:space="preserve">por las propias Partes o </w:t>
      </w:r>
      <w:r w:rsidR="000B57B5" w:rsidRPr="001D5932">
        <w:rPr>
          <w:sz w:val="23"/>
          <w:szCs w:val="23"/>
          <w:lang w:val="es-MX"/>
        </w:rPr>
        <w:t>por</w:t>
      </w:r>
      <w:r w:rsidRPr="001D5932">
        <w:rPr>
          <w:sz w:val="23"/>
          <w:szCs w:val="23"/>
          <w:lang w:val="es-MX"/>
        </w:rPr>
        <w:t xml:space="preserve"> un Custodio </w:t>
      </w:r>
      <w:r w:rsidR="00065BED" w:rsidRPr="001D5932">
        <w:rPr>
          <w:sz w:val="23"/>
          <w:szCs w:val="23"/>
          <w:lang w:val="es-MX"/>
        </w:rPr>
        <w:t>Tripartito</w:t>
      </w:r>
      <w:r w:rsidRPr="001D5932">
        <w:rPr>
          <w:sz w:val="23"/>
          <w:szCs w:val="23"/>
          <w:lang w:val="es-MX"/>
        </w:rPr>
        <w:t>.</w:t>
      </w:r>
    </w:p>
    <w:p w:rsidR="006B1B0A" w:rsidRPr="001D5932" w:rsidRDefault="006B1B0A" w:rsidP="00F72F3A">
      <w:pPr>
        <w:jc w:val="both"/>
        <w:rPr>
          <w:b/>
          <w:sz w:val="23"/>
          <w:szCs w:val="23"/>
          <w:lang w:val="es-MX"/>
        </w:rPr>
      </w:pPr>
    </w:p>
    <w:p w:rsidR="00F72F3A" w:rsidRPr="001D5932" w:rsidRDefault="00F72F3A" w:rsidP="00F72F3A">
      <w:pPr>
        <w:jc w:val="both"/>
        <w:rPr>
          <w:b/>
          <w:i/>
          <w:sz w:val="23"/>
          <w:szCs w:val="23"/>
          <w:lang w:val="es-MX"/>
        </w:rPr>
      </w:pPr>
      <w:r w:rsidRPr="001D5932">
        <w:rPr>
          <w:b/>
          <w:sz w:val="23"/>
          <w:szCs w:val="23"/>
          <w:lang w:val="es-MX"/>
        </w:rPr>
        <w:t xml:space="preserve">SÉPTIMA.  </w:t>
      </w:r>
      <w:r w:rsidRPr="001D5932">
        <w:rPr>
          <w:b/>
          <w:i/>
          <w:sz w:val="23"/>
          <w:szCs w:val="23"/>
          <w:lang w:val="es-MX"/>
        </w:rPr>
        <w:t>Ciertas Obligaciones de Hacer de las Partes.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Cada una de las Partes conviene, mientras esté en vigor este Contrato o cualquier Operación, en:</w:t>
      </w:r>
    </w:p>
    <w:p w:rsidR="00F72F3A" w:rsidRPr="001D5932" w:rsidRDefault="00F72F3A" w:rsidP="00F72F3A">
      <w:pPr>
        <w:ind w:firstLine="709"/>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entregar a la otra Parte la información financiera, contable y legal que acuerden las Partes en el Suplemento</w:t>
      </w:r>
      <w:r w:rsidR="00065BED" w:rsidRPr="001D5932">
        <w:rPr>
          <w:sz w:val="23"/>
          <w:szCs w:val="23"/>
          <w:lang w:val="es-MX"/>
        </w:rPr>
        <w:t xml:space="preserve">, </w:t>
      </w:r>
      <w:r w:rsidRPr="001D5932">
        <w:rPr>
          <w:sz w:val="23"/>
          <w:szCs w:val="23"/>
          <w:lang w:val="es-MX"/>
        </w:rPr>
        <w:t>la Confirmación</w:t>
      </w:r>
      <w:r w:rsidR="00065BED" w:rsidRPr="001D5932">
        <w:rPr>
          <w:sz w:val="23"/>
          <w:szCs w:val="23"/>
          <w:lang w:val="es-MX"/>
        </w:rPr>
        <w:t xml:space="preserve"> o el Contrato de Custodia Tripartit</w:t>
      </w:r>
      <w:r w:rsidR="005055C7" w:rsidRPr="001D5932">
        <w:rPr>
          <w:sz w:val="23"/>
          <w:szCs w:val="23"/>
          <w:lang w:val="es-MX"/>
        </w:rPr>
        <w:t>a</w:t>
      </w:r>
      <w:r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entregar a la otra Parte cualquier otro documento convenido en el Suplemento</w:t>
      </w:r>
      <w:r w:rsidR="00065BED" w:rsidRPr="001D5932">
        <w:rPr>
          <w:sz w:val="23"/>
          <w:szCs w:val="23"/>
          <w:lang w:val="es-MX"/>
        </w:rPr>
        <w:t xml:space="preserve">, </w:t>
      </w:r>
      <w:r w:rsidRPr="001D5932">
        <w:rPr>
          <w:sz w:val="23"/>
          <w:szCs w:val="23"/>
          <w:lang w:val="es-MX"/>
        </w:rPr>
        <w:t>la Confirmación</w:t>
      </w:r>
      <w:r w:rsidR="00065BED" w:rsidRPr="001D5932">
        <w:rPr>
          <w:sz w:val="23"/>
          <w:szCs w:val="23"/>
          <w:lang w:val="es-MX"/>
        </w:rPr>
        <w:t xml:space="preserve"> o el Contrato de Custodia Tripartit</w:t>
      </w:r>
      <w:r w:rsidR="005055C7" w:rsidRPr="001D5932">
        <w:rPr>
          <w:sz w:val="23"/>
          <w:szCs w:val="23"/>
          <w:lang w:val="es-MX"/>
        </w:rPr>
        <w:t>a</w:t>
      </w:r>
      <w:r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cumplir con las leyes, reglamentos y disposiciones que le sean aplicables;</w:t>
      </w:r>
    </w:p>
    <w:p w:rsidR="00F72F3A" w:rsidRPr="001D5932" w:rsidRDefault="00F72F3A" w:rsidP="00F72F3A">
      <w:pPr>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 xml:space="preserve">mantener en vigor cualesquiera autorizaciones internas, gubernamentales o de cualquier otra índole, que fueren necesarias para el cumplimiento de sus obligaciones conforme a este Contrato y a las Operaciones; </w:t>
      </w:r>
    </w:p>
    <w:p w:rsidR="00F72F3A" w:rsidRPr="001D5932" w:rsidRDefault="00F72F3A" w:rsidP="00F72F3A">
      <w:pPr>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notificar por escrito a la otra Parte inmediatamente después de que tenga conocimiento de que se encuentra en una Causa de Terminación Anticipada; y</w:t>
      </w:r>
    </w:p>
    <w:p w:rsidR="00F72F3A" w:rsidRPr="001D5932" w:rsidRDefault="00F72F3A" w:rsidP="00F72F3A">
      <w:pPr>
        <w:jc w:val="both"/>
        <w:rPr>
          <w:sz w:val="23"/>
          <w:szCs w:val="23"/>
          <w:lang w:val="es-MX"/>
        </w:rPr>
      </w:pPr>
    </w:p>
    <w:p w:rsidR="00F72F3A" w:rsidRPr="001D5932" w:rsidRDefault="00F72F3A" w:rsidP="00F72F3A">
      <w:pPr>
        <w:numPr>
          <w:ilvl w:val="1"/>
          <w:numId w:val="14"/>
        </w:numPr>
        <w:jc w:val="both"/>
        <w:rPr>
          <w:sz w:val="23"/>
          <w:szCs w:val="23"/>
          <w:lang w:val="es-MX"/>
        </w:rPr>
      </w:pPr>
      <w:r w:rsidRPr="001D5932">
        <w:rPr>
          <w:sz w:val="23"/>
          <w:szCs w:val="23"/>
          <w:lang w:val="es-MX"/>
        </w:rPr>
        <w:t>mantener los Valores depositados con un Depositario de Valores.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C52451" w:rsidRPr="001D5932" w:rsidRDefault="00C52451" w:rsidP="00F72F3A">
      <w:pPr>
        <w:pStyle w:val="p9"/>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L</w:t>
      </w:r>
      <w:r w:rsidR="00B51388" w:rsidRPr="001D5932">
        <w:rPr>
          <w:rFonts w:ascii="Times New Roman" w:hAnsi="Times New Roman"/>
          <w:sz w:val="23"/>
          <w:szCs w:val="23"/>
          <w:lang w:val="es-MX"/>
        </w:rPr>
        <w:t>as P</w:t>
      </w:r>
      <w:r w:rsidRPr="001D5932">
        <w:rPr>
          <w:rFonts w:ascii="Times New Roman" w:hAnsi="Times New Roman"/>
          <w:sz w:val="23"/>
          <w:szCs w:val="23"/>
          <w:lang w:val="es-MX"/>
        </w:rPr>
        <w:t>artes acuerdan que</w:t>
      </w:r>
      <w:r w:rsidR="00B51388" w:rsidRPr="001D5932">
        <w:rPr>
          <w:rFonts w:ascii="Times New Roman" w:hAnsi="Times New Roman"/>
          <w:sz w:val="23"/>
          <w:szCs w:val="23"/>
          <w:lang w:val="es-MX"/>
        </w:rPr>
        <w:t>,</w:t>
      </w:r>
      <w:r w:rsidRPr="001D5932">
        <w:rPr>
          <w:rFonts w:ascii="Times New Roman" w:hAnsi="Times New Roman"/>
          <w:sz w:val="23"/>
          <w:szCs w:val="23"/>
          <w:lang w:val="es-MX"/>
        </w:rPr>
        <w:t xml:space="preserve"> en el caso </w:t>
      </w:r>
      <w:r w:rsidR="001B1F4D" w:rsidRPr="001D5932">
        <w:rPr>
          <w:rFonts w:ascii="Times New Roman" w:hAnsi="Times New Roman"/>
          <w:sz w:val="23"/>
          <w:szCs w:val="23"/>
          <w:lang w:val="es-MX"/>
        </w:rPr>
        <w:t xml:space="preserve">en </w:t>
      </w:r>
      <w:r w:rsidRPr="001D5932">
        <w:rPr>
          <w:rFonts w:ascii="Times New Roman" w:hAnsi="Times New Roman"/>
          <w:sz w:val="23"/>
          <w:szCs w:val="23"/>
          <w:lang w:val="es-MX"/>
        </w:rPr>
        <w:t xml:space="preserve">que cualquiera de las </w:t>
      </w:r>
      <w:r w:rsidR="00B51388" w:rsidRPr="001D5932">
        <w:rPr>
          <w:rFonts w:ascii="Times New Roman" w:hAnsi="Times New Roman"/>
          <w:sz w:val="23"/>
          <w:szCs w:val="23"/>
          <w:lang w:val="es-MX"/>
        </w:rPr>
        <w:t xml:space="preserve">obligaciones </w:t>
      </w:r>
      <w:r w:rsidR="000B57B5" w:rsidRPr="001D5932">
        <w:rPr>
          <w:rFonts w:ascii="Times New Roman" w:hAnsi="Times New Roman"/>
          <w:sz w:val="23"/>
          <w:szCs w:val="23"/>
          <w:lang w:val="es-MX"/>
        </w:rPr>
        <w:t xml:space="preserve">anteriores </w:t>
      </w:r>
      <w:r w:rsidRPr="001D5932">
        <w:rPr>
          <w:rFonts w:ascii="Times New Roman" w:hAnsi="Times New Roman"/>
          <w:sz w:val="23"/>
          <w:szCs w:val="23"/>
          <w:lang w:val="es-MX"/>
        </w:rPr>
        <w:t xml:space="preserve">sea realizada por </w:t>
      </w:r>
      <w:r w:rsidR="001B1F4D" w:rsidRPr="001D5932">
        <w:rPr>
          <w:rFonts w:ascii="Times New Roman" w:hAnsi="Times New Roman"/>
          <w:sz w:val="23"/>
          <w:szCs w:val="23"/>
          <w:lang w:val="es-MX"/>
        </w:rPr>
        <w:t xml:space="preserve">medio de la contratación de </w:t>
      </w:r>
      <w:r w:rsidRPr="001D5932">
        <w:rPr>
          <w:rFonts w:ascii="Times New Roman" w:hAnsi="Times New Roman"/>
          <w:sz w:val="23"/>
          <w:szCs w:val="23"/>
          <w:lang w:val="es-MX"/>
        </w:rPr>
        <w:t xml:space="preserve">un Custodio </w:t>
      </w:r>
      <w:r w:rsidR="00BE51AF" w:rsidRPr="001D5932">
        <w:rPr>
          <w:rFonts w:ascii="Times New Roman" w:hAnsi="Times New Roman"/>
          <w:sz w:val="23"/>
          <w:szCs w:val="23"/>
          <w:lang w:val="es-MX"/>
        </w:rPr>
        <w:t>Tripartito</w:t>
      </w:r>
      <w:r w:rsidR="001B1F4D" w:rsidRPr="001D5932">
        <w:rPr>
          <w:rFonts w:ascii="Times New Roman" w:hAnsi="Times New Roman"/>
          <w:sz w:val="23"/>
          <w:szCs w:val="23"/>
          <w:lang w:val="es-MX"/>
        </w:rPr>
        <w:t>, la P</w:t>
      </w:r>
      <w:r w:rsidRPr="001D5932">
        <w:rPr>
          <w:rFonts w:ascii="Times New Roman" w:hAnsi="Times New Roman"/>
          <w:sz w:val="23"/>
          <w:szCs w:val="23"/>
          <w:lang w:val="es-MX"/>
        </w:rPr>
        <w:t xml:space="preserve">arte </w:t>
      </w:r>
      <w:r w:rsidR="00D26C84" w:rsidRPr="001D5932">
        <w:rPr>
          <w:rFonts w:ascii="Times New Roman" w:hAnsi="Times New Roman"/>
          <w:sz w:val="23"/>
          <w:szCs w:val="23"/>
          <w:lang w:val="es-MX"/>
        </w:rPr>
        <w:t xml:space="preserve">que </w:t>
      </w:r>
      <w:r w:rsidR="001B1F4D" w:rsidRPr="001D5932">
        <w:rPr>
          <w:rFonts w:ascii="Times New Roman" w:hAnsi="Times New Roman"/>
          <w:sz w:val="23"/>
          <w:szCs w:val="23"/>
          <w:lang w:val="es-MX"/>
        </w:rPr>
        <w:t>contratante</w:t>
      </w:r>
      <w:r w:rsidRPr="001D5932">
        <w:rPr>
          <w:rFonts w:ascii="Times New Roman" w:hAnsi="Times New Roman"/>
          <w:sz w:val="23"/>
          <w:szCs w:val="23"/>
          <w:lang w:val="es-MX"/>
        </w:rPr>
        <w:t xml:space="preserve"> será </w:t>
      </w:r>
      <w:r w:rsidR="001B1F4D" w:rsidRPr="001D5932">
        <w:rPr>
          <w:rFonts w:ascii="Times New Roman" w:hAnsi="Times New Roman"/>
          <w:sz w:val="23"/>
          <w:szCs w:val="23"/>
          <w:lang w:val="es-MX"/>
        </w:rPr>
        <w:t>responsable</w:t>
      </w:r>
      <w:r w:rsidRPr="001D5932">
        <w:rPr>
          <w:rFonts w:ascii="Times New Roman" w:hAnsi="Times New Roman"/>
          <w:sz w:val="23"/>
          <w:szCs w:val="23"/>
          <w:lang w:val="es-MX"/>
        </w:rPr>
        <w:t xml:space="preserve"> </w:t>
      </w:r>
      <w:r w:rsidR="001B1F4D" w:rsidRPr="001D5932">
        <w:rPr>
          <w:rFonts w:ascii="Times New Roman" w:hAnsi="Times New Roman"/>
          <w:sz w:val="23"/>
          <w:szCs w:val="23"/>
          <w:lang w:val="es-MX"/>
        </w:rPr>
        <w:t xml:space="preserve">en todo momento </w:t>
      </w:r>
      <w:r w:rsidR="000B57B5" w:rsidRPr="001D5932">
        <w:rPr>
          <w:rFonts w:ascii="Times New Roman" w:hAnsi="Times New Roman"/>
          <w:sz w:val="23"/>
          <w:szCs w:val="23"/>
          <w:lang w:val="es-MX"/>
        </w:rPr>
        <w:t xml:space="preserve">de </w:t>
      </w:r>
      <w:r w:rsidR="00BE51AF" w:rsidRPr="001D5932">
        <w:rPr>
          <w:rFonts w:ascii="Times New Roman" w:hAnsi="Times New Roman"/>
          <w:sz w:val="23"/>
          <w:szCs w:val="23"/>
          <w:lang w:val="es-MX"/>
        </w:rPr>
        <w:t xml:space="preserve">(i) </w:t>
      </w:r>
      <w:r w:rsidR="001B1F4D" w:rsidRPr="001D5932">
        <w:rPr>
          <w:rFonts w:ascii="Times New Roman" w:hAnsi="Times New Roman"/>
          <w:sz w:val="23"/>
          <w:szCs w:val="23"/>
          <w:lang w:val="es-MX"/>
        </w:rPr>
        <w:t>los actos y omisiones de</w:t>
      </w:r>
      <w:r w:rsidR="00D26C84" w:rsidRPr="001D5932">
        <w:rPr>
          <w:rFonts w:ascii="Times New Roman" w:hAnsi="Times New Roman"/>
          <w:sz w:val="23"/>
          <w:szCs w:val="23"/>
          <w:lang w:val="es-MX"/>
        </w:rPr>
        <w:t xml:space="preserve"> su</w:t>
      </w:r>
      <w:r w:rsidR="001B1F4D" w:rsidRPr="001D5932">
        <w:rPr>
          <w:rFonts w:ascii="Times New Roman" w:hAnsi="Times New Roman"/>
          <w:sz w:val="23"/>
          <w:szCs w:val="23"/>
          <w:lang w:val="es-MX"/>
        </w:rPr>
        <w:t xml:space="preserve"> Custodio Tercero</w:t>
      </w:r>
      <w:r w:rsidR="00BE51AF" w:rsidRPr="001D5932">
        <w:rPr>
          <w:rFonts w:ascii="Times New Roman" w:hAnsi="Times New Roman"/>
          <w:sz w:val="23"/>
          <w:szCs w:val="23"/>
          <w:lang w:val="es-MX"/>
        </w:rPr>
        <w:t>, así como de (ii) cubrir los gastos y comisiones en los que incurra el Custodio Tripartito por el desempeño de su función</w:t>
      </w:r>
      <w:r w:rsidRPr="001D5932">
        <w:rPr>
          <w:rFonts w:ascii="Times New Roman" w:hAnsi="Times New Roman"/>
          <w:sz w:val="23"/>
          <w:szCs w:val="23"/>
          <w:lang w:val="es-MX"/>
        </w:rPr>
        <w:t>.</w:t>
      </w:r>
    </w:p>
    <w:p w:rsidR="00C52451" w:rsidRPr="001D5932" w:rsidRDefault="00C52451"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jc w:val="both"/>
        <w:rPr>
          <w:b/>
          <w:i/>
          <w:sz w:val="23"/>
          <w:szCs w:val="23"/>
          <w:lang w:val="es-MX"/>
        </w:rPr>
      </w:pPr>
      <w:r w:rsidRPr="001D5932">
        <w:rPr>
          <w:b/>
          <w:sz w:val="23"/>
          <w:szCs w:val="23"/>
          <w:lang w:val="es-MX"/>
        </w:rPr>
        <w:t xml:space="preserve">OCTAVA.  </w:t>
      </w:r>
      <w:r w:rsidRPr="001D5932">
        <w:rPr>
          <w:b/>
          <w:i/>
          <w:sz w:val="23"/>
          <w:szCs w:val="23"/>
          <w:lang w:val="es-MX"/>
        </w:rPr>
        <w:t>Terminación Anticipada Voluntaria.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Cualquier Reporto podrá darse por vencido en forma anticipada mediante acuerdo por escrito de las Partes, debiendo las Partes convenir para dichos efectos, los términos y condiciones de tal terminación anticipada.</w:t>
      </w:r>
    </w:p>
    <w:p w:rsidR="00F72F3A" w:rsidRPr="001D5932" w:rsidRDefault="00F72F3A" w:rsidP="00F72F3A">
      <w:pPr>
        <w:jc w:val="both"/>
        <w:rPr>
          <w:sz w:val="23"/>
          <w:szCs w:val="23"/>
          <w:lang w:val="es-MX"/>
        </w:rPr>
      </w:pPr>
    </w:p>
    <w:p w:rsidR="00F72F3A" w:rsidRPr="001D5932" w:rsidRDefault="00F72F3A" w:rsidP="00F72F3A">
      <w:pPr>
        <w:pStyle w:val="p15"/>
        <w:tabs>
          <w:tab w:val="clear" w:pos="740"/>
        </w:tabs>
        <w:spacing w:line="240" w:lineRule="auto"/>
        <w:ind w:left="0" w:firstLine="0"/>
        <w:rPr>
          <w:rFonts w:ascii="Times New Roman" w:hAnsi="Times New Roman"/>
          <w:b/>
          <w:i/>
          <w:sz w:val="23"/>
          <w:szCs w:val="23"/>
          <w:lang w:val="es-MX"/>
        </w:rPr>
      </w:pPr>
      <w:r w:rsidRPr="001D5932">
        <w:rPr>
          <w:rFonts w:ascii="Times New Roman" w:hAnsi="Times New Roman"/>
          <w:b/>
          <w:sz w:val="23"/>
          <w:szCs w:val="23"/>
          <w:lang w:val="es-MX"/>
        </w:rPr>
        <w:t xml:space="preserve">NOVENA.  </w:t>
      </w:r>
      <w:r w:rsidRPr="001D5932">
        <w:rPr>
          <w:rFonts w:ascii="Times New Roman" w:hAnsi="Times New Roman"/>
          <w:b/>
          <w:i/>
          <w:sz w:val="23"/>
          <w:szCs w:val="23"/>
          <w:lang w:val="es-MX"/>
        </w:rPr>
        <w:t>Causas de Rescisión.</w:t>
      </w:r>
    </w:p>
    <w:p w:rsidR="00F72F3A" w:rsidRPr="001D5932" w:rsidRDefault="00F72F3A" w:rsidP="00F72F3A">
      <w:pPr>
        <w:pStyle w:val="p26"/>
        <w:tabs>
          <w:tab w:val="clear" w:pos="720"/>
        </w:tabs>
        <w:spacing w:line="240" w:lineRule="auto"/>
        <w:jc w:val="both"/>
        <w:rPr>
          <w:rFonts w:ascii="Times New Roman" w:hAnsi="Times New Roman"/>
          <w:sz w:val="23"/>
          <w:szCs w:val="23"/>
          <w:lang w:val="es-MX"/>
        </w:rPr>
      </w:pPr>
    </w:p>
    <w:p w:rsidR="00F72F3A" w:rsidRPr="001D5932" w:rsidRDefault="00F72F3A" w:rsidP="00F72F3A">
      <w:pPr>
        <w:pStyle w:val="p26"/>
        <w:tabs>
          <w:tab w:val="clear" w:pos="72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Cuando una Parte (la “</w:t>
      </w:r>
      <w:r w:rsidRPr="001D5932">
        <w:rPr>
          <w:rFonts w:ascii="Times New Roman" w:hAnsi="Times New Roman"/>
          <w:sz w:val="23"/>
          <w:szCs w:val="23"/>
          <w:u w:val="single"/>
          <w:lang w:val="es-MX"/>
        </w:rPr>
        <w:t>Parte Incumplida</w:t>
      </w:r>
      <w:r w:rsidRPr="001D5932">
        <w:rPr>
          <w:rFonts w:ascii="Times New Roman" w:hAnsi="Times New Roman"/>
          <w:sz w:val="23"/>
          <w:szCs w:val="23"/>
          <w:lang w:val="es-MX"/>
        </w:rPr>
        <w:t>”), alguno de los Garantes o alguna de las Entidades Especificadas de la Parte Incumplida, incurra en alguna de las Causas de Rescisión que se especifican en l</w:t>
      </w:r>
      <w:r w:rsidR="006E0427" w:rsidRPr="001D5932">
        <w:rPr>
          <w:rFonts w:ascii="Times New Roman" w:hAnsi="Times New Roman"/>
          <w:sz w:val="23"/>
          <w:szCs w:val="23"/>
          <w:lang w:val="es-MX"/>
        </w:rPr>
        <w:t>o</w:t>
      </w:r>
      <w:r w:rsidRPr="001D5932">
        <w:rPr>
          <w:rFonts w:ascii="Times New Roman" w:hAnsi="Times New Roman"/>
          <w:sz w:val="23"/>
          <w:szCs w:val="23"/>
          <w:lang w:val="es-MX"/>
        </w:rPr>
        <w:t xml:space="preserve">s </w:t>
      </w:r>
      <w:r w:rsidR="004977A2" w:rsidRPr="001D5932">
        <w:rPr>
          <w:rFonts w:ascii="Times New Roman" w:hAnsi="Times New Roman"/>
          <w:sz w:val="23"/>
          <w:szCs w:val="23"/>
          <w:lang w:val="es-MX"/>
        </w:rPr>
        <w:t>incisos</w:t>
      </w:r>
      <w:r w:rsidRPr="001D5932">
        <w:rPr>
          <w:rFonts w:ascii="Times New Roman" w:hAnsi="Times New Roman"/>
          <w:sz w:val="23"/>
          <w:szCs w:val="23"/>
          <w:lang w:val="es-MX"/>
        </w:rPr>
        <w:t xml:space="preserve"> siguientes, la otra Parte (la “</w:t>
      </w:r>
      <w:r w:rsidRPr="001D5932">
        <w:rPr>
          <w:rFonts w:ascii="Times New Roman" w:hAnsi="Times New Roman"/>
          <w:sz w:val="23"/>
          <w:szCs w:val="23"/>
          <w:u w:val="single"/>
          <w:lang w:val="es-MX"/>
        </w:rPr>
        <w:t>Parte Cumplida</w:t>
      </w:r>
      <w:r w:rsidRPr="001D5932">
        <w:rPr>
          <w:rFonts w:ascii="Times New Roman" w:hAnsi="Times New Roman"/>
          <w:sz w:val="23"/>
          <w:szCs w:val="23"/>
          <w:lang w:val="es-MX"/>
        </w:rPr>
        <w:t>”) podrá, conforme a lo dispuesto en la Cláusula Décima Primera, anticipar la terminación de las Operaciones de Reporto y en su caso dar por terminado el Contrato, sin necesidad de declaración judicial, mediante notificación escrita a la Parte Incumplida fijando una Fecha de Terminación Anticipada.</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Incumplimiento de las Obligaciones de Pago y/o de Entrega</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El incumplimiento de las obligaciones de pago y/o de entrega, de conformidad con lo establecido en la Cláusula Quinta de este Contrato y siempre que dicho incumplimiento no haya sido subsanado en un plazo de un (1) Día Hábil Bancario contado a partir de la fecha del incumplimiento.</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Incumplimiento del Contrato</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 xml:space="preserve">El incumplimiento de cualquier obligación derivada de este Contrato distinta de las de pago y/o </w:t>
      </w:r>
      <w:r w:rsidR="00C61529" w:rsidRPr="001D5932">
        <w:rPr>
          <w:rFonts w:ascii="Times New Roman" w:hAnsi="Times New Roman"/>
          <w:sz w:val="23"/>
          <w:szCs w:val="23"/>
          <w:lang w:val="es-MX"/>
        </w:rPr>
        <w:t>entrega</w:t>
      </w:r>
      <w:r w:rsidR="00B61644" w:rsidRPr="001D5932">
        <w:rPr>
          <w:rFonts w:ascii="Times New Roman" w:hAnsi="Times New Roman"/>
          <w:sz w:val="23"/>
          <w:szCs w:val="23"/>
          <w:lang w:val="es-MX"/>
        </w:rPr>
        <w:t xml:space="preserve"> contempladas</w:t>
      </w:r>
      <w:r w:rsidRPr="001D5932">
        <w:rPr>
          <w:rFonts w:ascii="Times New Roman" w:hAnsi="Times New Roman"/>
          <w:sz w:val="23"/>
          <w:szCs w:val="23"/>
          <w:lang w:val="es-MX"/>
        </w:rPr>
        <w:t xml:space="preserve"> en </w:t>
      </w:r>
      <w:r w:rsidR="000A0792" w:rsidRPr="001D5932">
        <w:rPr>
          <w:rFonts w:ascii="Times New Roman" w:hAnsi="Times New Roman"/>
          <w:sz w:val="23"/>
          <w:szCs w:val="23"/>
          <w:lang w:val="es-MX"/>
        </w:rPr>
        <w:t xml:space="preserve">el </w:t>
      </w:r>
      <w:r w:rsidR="004977A2" w:rsidRPr="001D5932">
        <w:rPr>
          <w:rFonts w:ascii="Times New Roman" w:hAnsi="Times New Roman"/>
          <w:sz w:val="23"/>
          <w:szCs w:val="23"/>
          <w:lang w:val="es-MX"/>
        </w:rPr>
        <w:t>inciso</w:t>
      </w:r>
      <w:r w:rsidRPr="001D5932">
        <w:rPr>
          <w:rFonts w:ascii="Times New Roman" w:hAnsi="Times New Roman"/>
          <w:sz w:val="23"/>
          <w:szCs w:val="23"/>
          <w:lang w:val="es-MX"/>
        </w:rPr>
        <w:t xml:space="preserve"> 9.1 y siempre que dicho incumplimiento no haya sido subsanado en un plazo de tres (3) Días Hábiles Bancarios contados a partir de que la notificación del incumplimiento por la Parte Cumplida sea efectiva, de conformidad con lo establecido en la Cláusula Vigésima Primera.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u w:val="single"/>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Incumplimiento Respecto de los Contratos de Garantía</w:t>
      </w:r>
      <w:r w:rsidRPr="001D5932">
        <w:rPr>
          <w:rFonts w:ascii="Times New Roman" w:hAnsi="Times New Roman"/>
          <w:sz w:val="23"/>
          <w:szCs w:val="23"/>
          <w:lang w:val="es-MX"/>
        </w:rPr>
        <w:t>.</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2"/>
          <w:numId w:val="5"/>
        </w:numPr>
        <w:tabs>
          <w:tab w:val="clear" w:pos="540"/>
          <w:tab w:val="clear" w:pos="1120"/>
          <w:tab w:val="clear" w:pos="2160"/>
          <w:tab w:val="num" w:pos="1600"/>
        </w:tabs>
        <w:spacing w:line="240" w:lineRule="auto"/>
        <w:ind w:left="1600"/>
        <w:jc w:val="both"/>
        <w:rPr>
          <w:rFonts w:ascii="Times New Roman" w:hAnsi="Times New Roman"/>
          <w:sz w:val="23"/>
          <w:szCs w:val="23"/>
          <w:lang w:val="es-MX"/>
        </w:rPr>
      </w:pPr>
      <w:r w:rsidRPr="001D5932">
        <w:rPr>
          <w:rFonts w:ascii="Times New Roman" w:hAnsi="Times New Roman"/>
          <w:sz w:val="23"/>
          <w:szCs w:val="23"/>
          <w:lang w:val="es-MX"/>
        </w:rPr>
        <w:t>El incumplimiento por la Parte Incumplida o el/los Garante(s) de la obligación de pago, restitución y/o entrega derivada de los Contratos de Garantía.</w:t>
      </w:r>
    </w:p>
    <w:p w:rsidR="00F72F3A" w:rsidRPr="001D5932" w:rsidRDefault="00F72F3A" w:rsidP="00F72F3A">
      <w:pPr>
        <w:pStyle w:val="p21"/>
        <w:tabs>
          <w:tab w:val="clear" w:pos="540"/>
          <w:tab w:val="clear" w:pos="1120"/>
        </w:tabs>
        <w:spacing w:line="240" w:lineRule="auto"/>
        <w:ind w:left="140" w:firstLine="0"/>
        <w:jc w:val="both"/>
        <w:rPr>
          <w:rFonts w:ascii="Times New Roman" w:hAnsi="Times New Roman"/>
          <w:sz w:val="23"/>
          <w:szCs w:val="23"/>
          <w:lang w:val="es-MX"/>
        </w:rPr>
      </w:pPr>
    </w:p>
    <w:p w:rsidR="00F72F3A" w:rsidRPr="001D5932" w:rsidRDefault="00F72F3A" w:rsidP="00F72F3A">
      <w:pPr>
        <w:pStyle w:val="p21"/>
        <w:numPr>
          <w:ilvl w:val="2"/>
          <w:numId w:val="5"/>
        </w:numPr>
        <w:tabs>
          <w:tab w:val="clear" w:pos="540"/>
          <w:tab w:val="clear" w:pos="1120"/>
          <w:tab w:val="clear" w:pos="2160"/>
          <w:tab w:val="num" w:pos="1600"/>
        </w:tabs>
        <w:spacing w:line="240" w:lineRule="auto"/>
        <w:ind w:left="1600"/>
        <w:jc w:val="both"/>
        <w:rPr>
          <w:rFonts w:ascii="Times New Roman" w:hAnsi="Times New Roman"/>
          <w:sz w:val="23"/>
          <w:szCs w:val="23"/>
          <w:lang w:val="es-MX"/>
        </w:rPr>
      </w:pPr>
      <w:r w:rsidRPr="001D5932">
        <w:rPr>
          <w:rFonts w:ascii="Times New Roman" w:hAnsi="Times New Roman"/>
          <w:sz w:val="23"/>
          <w:szCs w:val="23"/>
          <w:lang w:val="es-MX"/>
        </w:rPr>
        <w:t xml:space="preserve">El incumplimiento por la Parte Incumplida o el/los Garante(s) de cualquier obligación distinta de la de pago y/o entrega derivada del Contrato de Garantía, siempre que dicho incumplimiento no </w:t>
      </w:r>
      <w:r w:rsidR="000A0792" w:rsidRPr="001D5932">
        <w:rPr>
          <w:rFonts w:ascii="Times New Roman" w:hAnsi="Times New Roman"/>
          <w:sz w:val="23"/>
          <w:szCs w:val="23"/>
          <w:lang w:val="es-MX"/>
        </w:rPr>
        <w:t xml:space="preserve">sea </w:t>
      </w:r>
      <w:r w:rsidRPr="001D5932">
        <w:rPr>
          <w:rFonts w:ascii="Times New Roman" w:hAnsi="Times New Roman"/>
          <w:sz w:val="23"/>
          <w:szCs w:val="23"/>
          <w:lang w:val="es-MX"/>
        </w:rPr>
        <w:t>subsanado en el plazo previsto en el correspondiente Contrato de Garantía o, en su defecto, en el plazo de un (1) Día Hábil Bancario contado a partir de la notificación por la Parte Cumplida, de conformidad con lo previsto en la Cláusula Vigésima Primera.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2"/>
          <w:numId w:val="5"/>
        </w:numPr>
        <w:tabs>
          <w:tab w:val="clear" w:pos="540"/>
          <w:tab w:val="clear" w:pos="1120"/>
          <w:tab w:val="clear" w:pos="2160"/>
          <w:tab w:val="num" w:pos="1600"/>
        </w:tabs>
        <w:spacing w:line="240" w:lineRule="auto"/>
        <w:ind w:left="1600"/>
        <w:jc w:val="both"/>
        <w:rPr>
          <w:rFonts w:ascii="Times New Roman" w:hAnsi="Times New Roman"/>
          <w:sz w:val="23"/>
          <w:szCs w:val="23"/>
          <w:lang w:val="es-MX"/>
        </w:rPr>
      </w:pPr>
      <w:r w:rsidRPr="001D5932">
        <w:rPr>
          <w:rFonts w:ascii="Times New Roman" w:hAnsi="Times New Roman"/>
          <w:sz w:val="23"/>
          <w:szCs w:val="23"/>
          <w:lang w:val="es-MX"/>
        </w:rPr>
        <w:t>La extinción, nulidad, terminación o suspensión de la garantía por cualquier causa con anterioridad al cumplimiento o extinción de las obligaciones que la misma garantice, sin el consentimiento previo y por escrito de la Parte Cumplida.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2"/>
          <w:numId w:val="5"/>
        </w:numPr>
        <w:tabs>
          <w:tab w:val="clear" w:pos="540"/>
          <w:tab w:val="clear" w:pos="1120"/>
          <w:tab w:val="clear" w:pos="2160"/>
          <w:tab w:val="num" w:pos="1600"/>
        </w:tabs>
        <w:spacing w:line="240" w:lineRule="auto"/>
        <w:ind w:left="1600"/>
        <w:jc w:val="both"/>
        <w:rPr>
          <w:rFonts w:ascii="Times New Roman" w:hAnsi="Times New Roman"/>
          <w:sz w:val="23"/>
          <w:szCs w:val="23"/>
          <w:lang w:val="es-MX"/>
        </w:rPr>
      </w:pPr>
      <w:r w:rsidRPr="001D5932">
        <w:rPr>
          <w:rFonts w:ascii="Times New Roman" w:hAnsi="Times New Roman"/>
          <w:sz w:val="23"/>
          <w:szCs w:val="23"/>
          <w:lang w:val="es-MX"/>
        </w:rPr>
        <w:t>La impugnación de la validez de la garantía o el Contrato de Garantía por la Parte Incumplida, por el/los propios(s) Garante(s) o por un tercero.</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rPr>
      </w:pPr>
    </w:p>
    <w:p w:rsidR="00F72F3A" w:rsidRPr="001D5932" w:rsidRDefault="00F72F3A" w:rsidP="00F72F3A">
      <w:pPr>
        <w:pStyle w:val="p21"/>
        <w:numPr>
          <w:ilvl w:val="2"/>
          <w:numId w:val="5"/>
        </w:numPr>
        <w:tabs>
          <w:tab w:val="clear" w:pos="540"/>
          <w:tab w:val="clear" w:pos="1120"/>
          <w:tab w:val="clear" w:pos="2160"/>
          <w:tab w:val="num" w:pos="1600"/>
        </w:tabs>
        <w:spacing w:line="240" w:lineRule="auto"/>
        <w:ind w:left="1600"/>
        <w:jc w:val="both"/>
        <w:rPr>
          <w:rFonts w:ascii="Times New Roman" w:hAnsi="Times New Roman"/>
          <w:sz w:val="23"/>
          <w:szCs w:val="23"/>
          <w:lang w:val="es-MX"/>
        </w:rPr>
      </w:pPr>
      <w:r w:rsidRPr="001D5932">
        <w:rPr>
          <w:rFonts w:ascii="Times New Roman" w:hAnsi="Times New Roman"/>
          <w:sz w:val="23"/>
          <w:szCs w:val="23"/>
        </w:rPr>
        <w:t>La falta de cumplimiento con el otorgamiento o devolución de la garantía correspondiente conforme al Contrato de Garantías respectivo y la Cláusula Décima Cuarta.</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Falsedad de las Declaraciones</w:t>
      </w:r>
      <w:r w:rsidRPr="001D5932">
        <w:rPr>
          <w:rFonts w:ascii="Times New Roman" w:hAnsi="Times New Roman"/>
          <w:sz w:val="23"/>
          <w:szCs w:val="23"/>
          <w:lang w:val="es-MX"/>
        </w:rPr>
        <w:t>.  La falsedad o inexactitud de las declaraciones realizadas por la Parte Incumplida o alguno de sus Garantes con relación a este Contrato o con cualquier Contrato de Garantía.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Incumplimiento de Contratos Financieros Determinados</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El incumplimiento por la Parte Incumplida, el/los Garante(s) o Entidad(es) Especificada(s) de alguno de los Contratos Financieros Determinados celebrado con la Parte Cumplida o sus Entidades Especificadas, cuando dicho incumplimiento dé lugar a la resolución o al vencimiento anticipado de las obligaciones contraídas en virtud del Contrato Financiero Determinado respectivo.</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u w:val="single"/>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Incumplimiento Cruzado</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El incumplimiento por la Parte Incumplida, de cualquiera de sus Garantes o Entidades Especificadas (i) de cualquier obligación de pago a su vencimiento, que constituya un Endeudamiento Determinado o, (ii) de cualquier otra obligación conforme a un contrato que ampar</w:t>
      </w:r>
      <w:r w:rsidR="00EA6942" w:rsidRPr="001D5932">
        <w:rPr>
          <w:rFonts w:ascii="Times New Roman" w:hAnsi="Times New Roman"/>
          <w:sz w:val="23"/>
          <w:szCs w:val="23"/>
          <w:lang w:val="es-MX"/>
        </w:rPr>
        <w:t>e</w:t>
      </w:r>
      <w:r w:rsidRPr="001D5932">
        <w:rPr>
          <w:rFonts w:ascii="Times New Roman" w:hAnsi="Times New Roman"/>
          <w:sz w:val="23"/>
          <w:szCs w:val="23"/>
          <w:lang w:val="es-MX"/>
        </w:rPr>
        <w:t xml:space="preserve"> un Endeudamiento Determinado, si como consecuencia de tal incumplimiento dicho Endeudamiento Determinado resulta o pueda ser declarado deuda vencida y exigible con antelación a la fecha originalmente prevista en tal contrato.  En caso de que las Partes especifiquen en el Suplemento un monto con respecto </w:t>
      </w:r>
      <w:r w:rsidR="00EA6942" w:rsidRPr="001D5932">
        <w:rPr>
          <w:rFonts w:ascii="Times New Roman" w:hAnsi="Times New Roman"/>
          <w:sz w:val="23"/>
          <w:szCs w:val="23"/>
          <w:lang w:val="es-MX"/>
        </w:rPr>
        <w:t xml:space="preserve">al </w:t>
      </w:r>
      <w:r w:rsidR="004977A2" w:rsidRPr="001D5932">
        <w:rPr>
          <w:rFonts w:ascii="Times New Roman" w:hAnsi="Times New Roman"/>
          <w:sz w:val="23"/>
          <w:szCs w:val="23"/>
          <w:lang w:val="es-MX"/>
        </w:rPr>
        <w:t>inciso</w:t>
      </w:r>
      <w:r w:rsidRPr="001D5932">
        <w:rPr>
          <w:rFonts w:ascii="Times New Roman" w:hAnsi="Times New Roman"/>
          <w:sz w:val="23"/>
          <w:szCs w:val="23"/>
          <w:lang w:val="es-MX"/>
        </w:rPr>
        <w:t xml:space="preserve"> 9.6, un incumplimiento con respecto a un Endeudamiento Determinado sólo constituirá un incumplimiento bajo </w:t>
      </w:r>
      <w:r w:rsidR="00EA6942" w:rsidRPr="001D5932">
        <w:rPr>
          <w:rFonts w:ascii="Times New Roman" w:hAnsi="Times New Roman"/>
          <w:sz w:val="23"/>
          <w:szCs w:val="23"/>
          <w:lang w:val="es-MX"/>
        </w:rPr>
        <w:t xml:space="preserve">este </w:t>
      </w:r>
      <w:r w:rsidR="004977A2" w:rsidRPr="001D5932">
        <w:rPr>
          <w:rFonts w:ascii="Times New Roman" w:hAnsi="Times New Roman"/>
          <w:sz w:val="23"/>
          <w:szCs w:val="23"/>
          <w:lang w:val="es-MX"/>
        </w:rPr>
        <w:t>inciso</w:t>
      </w:r>
      <w:r w:rsidRPr="001D5932">
        <w:rPr>
          <w:rFonts w:ascii="Times New Roman" w:hAnsi="Times New Roman"/>
          <w:sz w:val="23"/>
          <w:szCs w:val="23"/>
          <w:lang w:val="es-MX"/>
        </w:rPr>
        <w:t xml:space="preserve"> 9.6 si el monto de dicho incumplimiento, en uno o varios sucesos, es igual o superior al monto especificado en el Suplemento para la Parte Incumplida.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Situaciones de Insolvencia, Liquidación, Resolución o Intervención</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Si la Parte Incumplida, cualquiera de sus Garantes o Entidades Especificadas:</w:t>
      </w:r>
    </w:p>
    <w:p w:rsidR="00F72F3A" w:rsidRPr="001D5932" w:rsidRDefault="00F72F3A" w:rsidP="00F72F3A">
      <w:pPr>
        <w:pStyle w:val="p10"/>
        <w:tabs>
          <w:tab w:val="left" w:pos="1600"/>
        </w:tabs>
        <w:spacing w:line="240" w:lineRule="auto"/>
        <w:ind w:left="1600" w:hanging="880"/>
        <w:rPr>
          <w:rFonts w:ascii="Times New Roman" w:hAnsi="Times New Roman"/>
          <w:sz w:val="23"/>
          <w:szCs w:val="23"/>
          <w:lang w:val="es-MX"/>
        </w:rPr>
      </w:pPr>
    </w:p>
    <w:p w:rsidR="00F72F3A" w:rsidRPr="001D5932" w:rsidRDefault="00F72F3A" w:rsidP="00F72F3A">
      <w:pPr>
        <w:pStyle w:val="p10"/>
        <w:tabs>
          <w:tab w:val="left" w:pos="1600"/>
        </w:tabs>
        <w:spacing w:line="240" w:lineRule="auto"/>
        <w:ind w:left="1600" w:hanging="880"/>
        <w:rPr>
          <w:rFonts w:ascii="Times New Roman" w:hAnsi="Times New Roman"/>
          <w:b/>
          <w:bCs/>
          <w:sz w:val="23"/>
          <w:szCs w:val="23"/>
          <w:lang w:val="es-MX"/>
        </w:rPr>
      </w:pPr>
      <w:r w:rsidRPr="001D5932">
        <w:rPr>
          <w:rFonts w:ascii="Times New Roman" w:hAnsi="Times New Roman"/>
          <w:sz w:val="23"/>
          <w:szCs w:val="23"/>
          <w:lang w:val="es-MX"/>
        </w:rPr>
        <w:t xml:space="preserve">9.7.1 </w:t>
      </w:r>
      <w:r w:rsidR="00B61644" w:rsidRPr="001D5932">
        <w:rPr>
          <w:rFonts w:ascii="Times New Roman" w:hAnsi="Times New Roman"/>
          <w:sz w:val="23"/>
          <w:szCs w:val="23"/>
          <w:lang w:val="es-MX"/>
        </w:rPr>
        <w:tab/>
      </w:r>
      <w:r w:rsidRPr="001D5932">
        <w:rPr>
          <w:rFonts w:ascii="Times New Roman" w:hAnsi="Times New Roman"/>
          <w:bCs/>
          <w:sz w:val="23"/>
          <w:szCs w:val="23"/>
          <w:lang w:val="es-MX"/>
        </w:rPr>
        <w:t>s</w:t>
      </w:r>
      <w:r w:rsidRPr="001D5932">
        <w:rPr>
          <w:rFonts w:ascii="Times New Roman" w:hAnsi="Times New Roman"/>
          <w:sz w:val="23"/>
          <w:szCs w:val="23"/>
          <w:lang w:val="es-MX"/>
        </w:rPr>
        <w:t>olicit</w:t>
      </w:r>
      <w:r w:rsidR="00CA62A3" w:rsidRPr="001D5932">
        <w:rPr>
          <w:rFonts w:ascii="Times New Roman" w:hAnsi="Times New Roman"/>
          <w:sz w:val="23"/>
          <w:szCs w:val="23"/>
          <w:lang w:val="es-MX"/>
        </w:rPr>
        <w:t>a</w:t>
      </w:r>
      <w:r w:rsidRPr="001D5932">
        <w:rPr>
          <w:rFonts w:ascii="Times New Roman" w:hAnsi="Times New Roman"/>
          <w:sz w:val="23"/>
          <w:szCs w:val="23"/>
          <w:lang w:val="es-MX"/>
        </w:rPr>
        <w:t xml:space="preserve"> o fue</w:t>
      </w:r>
      <w:r w:rsidR="00A3038F" w:rsidRPr="001D5932">
        <w:rPr>
          <w:rFonts w:ascii="Times New Roman" w:hAnsi="Times New Roman"/>
          <w:sz w:val="23"/>
          <w:szCs w:val="23"/>
          <w:lang w:val="es-MX"/>
        </w:rPr>
        <w:t>ra</w:t>
      </w:r>
      <w:r w:rsidRPr="001D5932">
        <w:rPr>
          <w:rFonts w:ascii="Times New Roman" w:hAnsi="Times New Roman"/>
          <w:sz w:val="23"/>
          <w:szCs w:val="23"/>
          <w:lang w:val="es-MX"/>
        </w:rPr>
        <w:t xml:space="preserve"> solicitada por un tercero, la declaración de concurso mercantil, liquidación, resolución o sus equivalentes, o acud</w:t>
      </w:r>
      <w:r w:rsidR="00CA62A3" w:rsidRPr="001D5932">
        <w:rPr>
          <w:rFonts w:ascii="Times New Roman" w:hAnsi="Times New Roman"/>
          <w:sz w:val="23"/>
          <w:szCs w:val="23"/>
          <w:lang w:val="es-MX"/>
        </w:rPr>
        <w:t>e</w:t>
      </w:r>
      <w:r w:rsidRPr="001D5932">
        <w:rPr>
          <w:rFonts w:ascii="Times New Roman" w:hAnsi="Times New Roman"/>
          <w:sz w:val="23"/>
          <w:szCs w:val="23"/>
          <w:lang w:val="es-MX"/>
        </w:rPr>
        <w:t xml:space="preserve"> a sus acreedores para, de alguna forma, reestructurar de forma generalizada sus deudas; </w:t>
      </w:r>
    </w:p>
    <w:p w:rsidR="00F72F3A" w:rsidRPr="001D5932" w:rsidRDefault="00F72F3A" w:rsidP="00F72F3A">
      <w:pPr>
        <w:tabs>
          <w:tab w:val="left" w:pos="1600"/>
        </w:tabs>
        <w:ind w:left="1600" w:hanging="880"/>
        <w:jc w:val="both"/>
        <w:rPr>
          <w:b/>
          <w:bCs/>
          <w:sz w:val="23"/>
          <w:szCs w:val="23"/>
          <w:lang w:val="es-MX"/>
        </w:rPr>
      </w:pPr>
    </w:p>
    <w:p w:rsidR="00F72F3A" w:rsidRPr="001D5932" w:rsidRDefault="00F72F3A" w:rsidP="00F72F3A">
      <w:pPr>
        <w:pStyle w:val="p9"/>
        <w:tabs>
          <w:tab w:val="clear" w:pos="720"/>
          <w:tab w:val="left" w:pos="1600"/>
        </w:tabs>
        <w:spacing w:line="240" w:lineRule="auto"/>
        <w:ind w:left="1600" w:hanging="880"/>
        <w:rPr>
          <w:rFonts w:ascii="Times New Roman" w:hAnsi="Times New Roman"/>
          <w:b/>
          <w:sz w:val="23"/>
          <w:szCs w:val="23"/>
          <w:lang w:val="es-MX"/>
        </w:rPr>
      </w:pPr>
      <w:r w:rsidRPr="001D5932">
        <w:rPr>
          <w:rFonts w:ascii="Times New Roman" w:hAnsi="Times New Roman"/>
          <w:sz w:val="23"/>
          <w:szCs w:val="23"/>
          <w:lang w:val="es-MX"/>
        </w:rPr>
        <w:t>9.7.2</w:t>
      </w:r>
      <w:r w:rsidRPr="001D5932">
        <w:rPr>
          <w:rFonts w:ascii="Times New Roman" w:hAnsi="Times New Roman"/>
          <w:sz w:val="23"/>
          <w:szCs w:val="23"/>
          <w:lang w:val="es-MX"/>
        </w:rPr>
        <w:tab/>
        <w:t>fuer</w:t>
      </w:r>
      <w:r w:rsidR="00A3038F" w:rsidRPr="001D5932">
        <w:rPr>
          <w:rFonts w:ascii="Times New Roman" w:hAnsi="Times New Roman"/>
          <w:sz w:val="23"/>
          <w:szCs w:val="23"/>
          <w:lang w:val="es-MX"/>
        </w:rPr>
        <w:t>a</w:t>
      </w:r>
      <w:r w:rsidR="00CA62A3"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demandada o </w:t>
      </w:r>
      <w:r w:rsidR="009E22E7" w:rsidRPr="001D5932">
        <w:rPr>
          <w:rFonts w:ascii="Times New Roman" w:hAnsi="Times New Roman"/>
          <w:sz w:val="23"/>
          <w:szCs w:val="23"/>
          <w:lang w:val="es-MX"/>
        </w:rPr>
        <w:t xml:space="preserve">estuviera </w:t>
      </w:r>
      <w:r w:rsidRPr="001D5932">
        <w:rPr>
          <w:rFonts w:ascii="Times New Roman" w:hAnsi="Times New Roman"/>
          <w:sz w:val="23"/>
          <w:szCs w:val="23"/>
          <w:lang w:val="es-MX"/>
        </w:rPr>
        <w:t>sujeta a algún procedimiento judicial o</w:t>
      </w:r>
      <w:r w:rsidRPr="001D5932">
        <w:rPr>
          <w:rFonts w:ascii="Times New Roman" w:hAnsi="Times New Roman"/>
          <w:b/>
          <w:sz w:val="23"/>
          <w:szCs w:val="23"/>
          <w:lang w:val="es-MX"/>
        </w:rPr>
        <w:t xml:space="preserve"> </w:t>
      </w:r>
      <w:r w:rsidRPr="001D5932">
        <w:rPr>
          <w:rFonts w:ascii="Times New Roman" w:hAnsi="Times New Roman"/>
          <w:sz w:val="23"/>
          <w:szCs w:val="23"/>
          <w:lang w:val="es-MX"/>
        </w:rPr>
        <w:t xml:space="preserve">extrajudicial que resulte o pudiera resultar en el embargo de bienes o activos, la intervención o subasta de sus bienes por cualquier cantidad.  En caso de que las Partes especifiquen en el Suplemento un monto con respecto </w:t>
      </w:r>
      <w:r w:rsidR="009E22E7" w:rsidRPr="001D5932">
        <w:rPr>
          <w:rFonts w:ascii="Times New Roman" w:hAnsi="Times New Roman"/>
          <w:sz w:val="23"/>
          <w:szCs w:val="23"/>
          <w:lang w:val="es-MX"/>
        </w:rPr>
        <w:t xml:space="preserve">al </w:t>
      </w:r>
      <w:r w:rsidR="004977A2" w:rsidRPr="001D5932">
        <w:rPr>
          <w:rFonts w:ascii="Times New Roman" w:hAnsi="Times New Roman"/>
          <w:sz w:val="23"/>
          <w:szCs w:val="23"/>
          <w:lang w:val="es-MX"/>
        </w:rPr>
        <w:t>inciso</w:t>
      </w:r>
      <w:r w:rsidRPr="001D5932">
        <w:rPr>
          <w:rFonts w:ascii="Times New Roman" w:hAnsi="Times New Roman"/>
          <w:sz w:val="23"/>
          <w:szCs w:val="23"/>
          <w:lang w:val="es-MX"/>
        </w:rPr>
        <w:t xml:space="preserve"> 9.7.2, sólo se verificará un incumplimiento con respecto a est</w:t>
      </w:r>
      <w:r w:rsidR="009E22E7" w:rsidRPr="001D5932">
        <w:rPr>
          <w:rFonts w:ascii="Times New Roman" w:hAnsi="Times New Roman"/>
          <w:sz w:val="23"/>
          <w:szCs w:val="23"/>
          <w:lang w:val="es-MX"/>
        </w:rPr>
        <w:t xml:space="preserve">e </w:t>
      </w:r>
      <w:r w:rsidR="004977A2" w:rsidRPr="001D5932">
        <w:rPr>
          <w:rFonts w:ascii="Times New Roman" w:hAnsi="Times New Roman"/>
          <w:sz w:val="23"/>
          <w:szCs w:val="23"/>
          <w:lang w:val="es-MX"/>
        </w:rPr>
        <w:t>inciso</w:t>
      </w:r>
      <w:r w:rsidRPr="001D5932">
        <w:rPr>
          <w:rFonts w:ascii="Times New Roman" w:hAnsi="Times New Roman"/>
          <w:sz w:val="23"/>
          <w:szCs w:val="23"/>
          <w:lang w:val="es-MX"/>
        </w:rPr>
        <w:t>, si involucra en uno o varios sucesos, un monto igual o superior al monto especificado en el Suplemento para la Parte Incumplida;</w:t>
      </w:r>
    </w:p>
    <w:p w:rsidR="00F72F3A" w:rsidRPr="001D5932" w:rsidRDefault="00F72F3A" w:rsidP="00F72F3A">
      <w:pPr>
        <w:pStyle w:val="p9"/>
        <w:tabs>
          <w:tab w:val="clear" w:pos="720"/>
          <w:tab w:val="left" w:pos="1600"/>
        </w:tabs>
        <w:spacing w:line="240" w:lineRule="auto"/>
        <w:ind w:left="1600" w:hanging="880"/>
        <w:rPr>
          <w:rFonts w:ascii="Times New Roman" w:hAnsi="Times New Roman"/>
          <w:b/>
          <w:sz w:val="23"/>
          <w:szCs w:val="23"/>
          <w:lang w:val="es-MX"/>
        </w:rPr>
      </w:pPr>
    </w:p>
    <w:p w:rsidR="00F72F3A" w:rsidRPr="001D5932" w:rsidRDefault="00F72F3A" w:rsidP="00F72F3A">
      <w:pPr>
        <w:pStyle w:val="p9"/>
        <w:tabs>
          <w:tab w:val="clear" w:pos="720"/>
          <w:tab w:val="left" w:pos="1600"/>
        </w:tabs>
        <w:spacing w:line="240" w:lineRule="auto"/>
        <w:ind w:left="1600" w:hanging="880"/>
        <w:rPr>
          <w:rFonts w:ascii="Times New Roman" w:hAnsi="Times New Roman"/>
          <w:sz w:val="23"/>
          <w:szCs w:val="23"/>
          <w:lang w:val="es-MX"/>
        </w:rPr>
      </w:pPr>
      <w:r w:rsidRPr="001D5932">
        <w:rPr>
          <w:rFonts w:ascii="Times New Roman" w:hAnsi="Times New Roman"/>
          <w:sz w:val="23"/>
          <w:szCs w:val="23"/>
          <w:lang w:val="es-MX"/>
        </w:rPr>
        <w:t>9.7.3</w:t>
      </w:r>
      <w:r w:rsidRPr="001D5932">
        <w:rPr>
          <w:rFonts w:ascii="Times New Roman" w:hAnsi="Times New Roman"/>
          <w:b/>
          <w:sz w:val="23"/>
          <w:szCs w:val="23"/>
          <w:lang w:val="es-MX"/>
        </w:rPr>
        <w:tab/>
      </w:r>
      <w:r w:rsidRPr="001D5932">
        <w:rPr>
          <w:rFonts w:ascii="Times New Roman" w:hAnsi="Times New Roman"/>
          <w:bCs/>
          <w:sz w:val="23"/>
          <w:szCs w:val="23"/>
          <w:lang w:val="es-MX"/>
        </w:rPr>
        <w:t>i</w:t>
      </w:r>
      <w:r w:rsidRPr="001D5932">
        <w:rPr>
          <w:rFonts w:ascii="Times New Roman" w:hAnsi="Times New Roman"/>
          <w:sz w:val="23"/>
          <w:szCs w:val="23"/>
          <w:lang w:val="es-MX"/>
        </w:rPr>
        <w:t>ncumple de forma generalizada sus obligaciones o llegare a admitir por escrito su incapacidad para cumplirlas en el momento en que fueran debidas;</w:t>
      </w:r>
    </w:p>
    <w:p w:rsidR="00F72F3A" w:rsidRPr="001D5932" w:rsidRDefault="00F72F3A" w:rsidP="00F72F3A">
      <w:pPr>
        <w:tabs>
          <w:tab w:val="left" w:pos="1600"/>
        </w:tabs>
        <w:ind w:left="1600" w:hanging="880"/>
        <w:jc w:val="both"/>
        <w:rPr>
          <w:sz w:val="23"/>
          <w:szCs w:val="23"/>
          <w:lang w:val="es-MX"/>
        </w:rPr>
      </w:pPr>
    </w:p>
    <w:p w:rsidR="00F72F3A" w:rsidRPr="001D5932" w:rsidRDefault="00F72F3A" w:rsidP="00F72F3A">
      <w:pPr>
        <w:pStyle w:val="p9"/>
        <w:tabs>
          <w:tab w:val="clear" w:pos="720"/>
          <w:tab w:val="left" w:pos="1600"/>
        </w:tabs>
        <w:spacing w:line="240" w:lineRule="auto"/>
        <w:ind w:left="1600" w:hanging="880"/>
        <w:rPr>
          <w:rFonts w:ascii="Times New Roman" w:hAnsi="Times New Roman"/>
          <w:sz w:val="23"/>
          <w:szCs w:val="23"/>
          <w:lang w:val="es-MX"/>
        </w:rPr>
      </w:pPr>
      <w:r w:rsidRPr="001D5932">
        <w:rPr>
          <w:rFonts w:ascii="Times New Roman" w:hAnsi="Times New Roman"/>
          <w:sz w:val="23"/>
          <w:szCs w:val="23"/>
          <w:lang w:val="es-MX"/>
        </w:rPr>
        <w:t>9.7.4</w:t>
      </w:r>
      <w:r w:rsidRPr="001D5932">
        <w:rPr>
          <w:rFonts w:ascii="Times New Roman" w:hAnsi="Times New Roman"/>
          <w:sz w:val="23"/>
          <w:szCs w:val="23"/>
          <w:lang w:val="es-MX"/>
        </w:rPr>
        <w:tab/>
        <w:t>adopta algún acuerdo o medida con el propósito de hacer efectivo cualquiera de los supuestos anteriores;</w:t>
      </w:r>
    </w:p>
    <w:p w:rsidR="00F72F3A" w:rsidRPr="001D5932" w:rsidRDefault="00F72F3A" w:rsidP="00F72F3A">
      <w:pPr>
        <w:tabs>
          <w:tab w:val="left" w:pos="1600"/>
        </w:tabs>
        <w:ind w:left="1600" w:hanging="880"/>
        <w:jc w:val="both"/>
        <w:rPr>
          <w:sz w:val="23"/>
          <w:szCs w:val="23"/>
          <w:lang w:val="es-MX"/>
        </w:rPr>
      </w:pPr>
    </w:p>
    <w:p w:rsidR="00F72F3A" w:rsidRPr="001D5932" w:rsidRDefault="00F72F3A" w:rsidP="00F72F3A">
      <w:pPr>
        <w:pStyle w:val="p9"/>
        <w:tabs>
          <w:tab w:val="clear" w:pos="720"/>
          <w:tab w:val="left" w:pos="1600"/>
        </w:tabs>
        <w:spacing w:line="240" w:lineRule="auto"/>
        <w:ind w:left="1600" w:hanging="880"/>
        <w:rPr>
          <w:rFonts w:ascii="Times New Roman" w:hAnsi="Times New Roman"/>
          <w:sz w:val="23"/>
          <w:szCs w:val="23"/>
          <w:lang w:val="es-MX"/>
        </w:rPr>
      </w:pPr>
      <w:r w:rsidRPr="001D5932">
        <w:rPr>
          <w:rFonts w:ascii="Times New Roman" w:hAnsi="Times New Roman"/>
          <w:sz w:val="23"/>
          <w:szCs w:val="23"/>
          <w:lang w:val="es-MX"/>
        </w:rPr>
        <w:t>9.7.5</w:t>
      </w:r>
      <w:r w:rsidRPr="001D5932">
        <w:rPr>
          <w:rFonts w:ascii="Times New Roman" w:hAnsi="Times New Roman"/>
          <w:b/>
          <w:sz w:val="23"/>
          <w:szCs w:val="23"/>
          <w:lang w:val="es-MX"/>
        </w:rPr>
        <w:tab/>
      </w:r>
      <w:r w:rsidRPr="001D5932">
        <w:rPr>
          <w:rFonts w:ascii="Times New Roman" w:hAnsi="Times New Roman"/>
          <w:bCs/>
          <w:sz w:val="23"/>
          <w:szCs w:val="23"/>
          <w:lang w:val="es-MX"/>
        </w:rPr>
        <w:t>f</w:t>
      </w:r>
      <w:r w:rsidRPr="001D5932">
        <w:rPr>
          <w:rFonts w:ascii="Times New Roman" w:hAnsi="Times New Roman"/>
          <w:sz w:val="23"/>
          <w:szCs w:val="23"/>
          <w:lang w:val="es-MX"/>
        </w:rPr>
        <w:t>uer</w:t>
      </w:r>
      <w:r w:rsidR="009E22E7" w:rsidRPr="001D5932">
        <w:rPr>
          <w:rFonts w:ascii="Times New Roman" w:hAnsi="Times New Roman"/>
          <w:sz w:val="23"/>
          <w:szCs w:val="23"/>
          <w:lang w:val="es-MX"/>
        </w:rPr>
        <w:t>a</w:t>
      </w:r>
      <w:r w:rsidRPr="001D5932">
        <w:rPr>
          <w:rFonts w:ascii="Times New Roman" w:hAnsi="Times New Roman"/>
          <w:sz w:val="23"/>
          <w:szCs w:val="23"/>
          <w:lang w:val="es-MX"/>
        </w:rPr>
        <w:t xml:space="preserve"> objeto de medidas de intervención por las autoridades competentes en caso de ser una entidad sujeta a supervisión administrativa.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Disminución de la Solvencia Económica o Calidad Crediticia por Fusión, Escisión o Cesión de Activos y/o Pasivos</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Cuando la solvencia o calidad crediticia de la Parte Incumplida, de cualquiera de sus Garantes o Entidades Especificadas, se vea reducida sustancialmente como consecuencia de su participación, de cualquier modo, en una fusión, escisión o cesión de activos y/o pasivos.</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Disminución en la Calificación Crediticia.</w:t>
      </w:r>
      <w:r w:rsidRPr="001D5932">
        <w:rPr>
          <w:rFonts w:ascii="Times New Roman" w:hAnsi="Times New Roman"/>
          <w:sz w:val="23"/>
          <w:szCs w:val="23"/>
          <w:lang w:val="es-MX"/>
        </w:rPr>
        <w:t xml:space="preserve">  En caso de que sea necesario para alguna de las Partes por disposición legal o según se pacte en el Suplemento</w:t>
      </w:r>
      <w:r w:rsidR="00BE1543" w:rsidRPr="001D5932">
        <w:rPr>
          <w:rFonts w:ascii="Times New Roman" w:hAnsi="Times New Roman"/>
          <w:sz w:val="23"/>
          <w:szCs w:val="23"/>
          <w:lang w:val="es-MX"/>
        </w:rPr>
        <w:t xml:space="preserve">, </w:t>
      </w:r>
      <w:r w:rsidRPr="001D5932">
        <w:rPr>
          <w:rFonts w:ascii="Times New Roman" w:hAnsi="Times New Roman"/>
          <w:sz w:val="23"/>
          <w:szCs w:val="23"/>
          <w:lang w:val="es-MX"/>
        </w:rPr>
        <w:t>Confirmación</w:t>
      </w:r>
      <w:r w:rsidR="00BE1543" w:rsidRPr="001D5932">
        <w:rPr>
          <w:rFonts w:ascii="Times New Roman" w:hAnsi="Times New Roman"/>
          <w:sz w:val="23"/>
          <w:szCs w:val="23"/>
          <w:lang w:val="es-MX"/>
        </w:rPr>
        <w:t xml:space="preserve"> </w:t>
      </w:r>
      <w:r w:rsidR="00BE1543" w:rsidRPr="001D5932">
        <w:rPr>
          <w:rFonts w:ascii="Times New Roman" w:hAnsi="Times New Roman"/>
          <w:sz w:val="23"/>
          <w:szCs w:val="23"/>
        </w:rPr>
        <w:t>o Contrato de Custodia Tripartit</w:t>
      </w:r>
      <w:r w:rsidR="005055C7" w:rsidRPr="001D5932">
        <w:rPr>
          <w:rFonts w:ascii="Times New Roman" w:hAnsi="Times New Roman"/>
          <w:sz w:val="23"/>
          <w:szCs w:val="23"/>
        </w:rPr>
        <w:t>a</w:t>
      </w:r>
      <w:r w:rsidRPr="001D5932">
        <w:rPr>
          <w:rFonts w:ascii="Times New Roman" w:hAnsi="Times New Roman"/>
          <w:sz w:val="23"/>
          <w:szCs w:val="23"/>
          <w:lang w:val="es-MX"/>
        </w:rPr>
        <w:t xml:space="preserve">, mantener una calificación crediticia determinada, emitida por una </w:t>
      </w:r>
      <w:r w:rsidR="0002066B" w:rsidRPr="001D5932">
        <w:rPr>
          <w:rFonts w:ascii="Times New Roman" w:hAnsi="Times New Roman"/>
          <w:sz w:val="23"/>
          <w:szCs w:val="23"/>
          <w:lang w:val="es-MX"/>
        </w:rPr>
        <w:t xml:space="preserve">institución </w:t>
      </w:r>
      <w:r w:rsidRPr="001D5932">
        <w:rPr>
          <w:rFonts w:ascii="Times New Roman" w:hAnsi="Times New Roman"/>
          <w:sz w:val="23"/>
          <w:szCs w:val="23"/>
          <w:lang w:val="es-MX"/>
        </w:rPr>
        <w:t>calificadora autorizada y dicha calificación crediticia es disminuida.</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u w:val="single"/>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Extinción de la Personalidad Jurídica o Cambio de la Naturaleza Jurídica o Muerte</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La extinción de la personalidad jurídica, cambio de la naturaleza jurídica o la muerte de la Parte Incumplida, de cualquiera de sus Garantes o Entidades Especificadas.</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u w:val="single"/>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Disolución de Sociedad</w:t>
      </w:r>
      <w:r w:rsidRPr="001D5932">
        <w:rPr>
          <w:rFonts w:ascii="Times New Roman" w:hAnsi="Times New Roman"/>
          <w:sz w:val="23"/>
          <w:szCs w:val="23"/>
          <w:lang w:val="es-MX"/>
        </w:rPr>
        <w:t>.</w:t>
      </w:r>
      <w:r w:rsidRPr="001D5932">
        <w:rPr>
          <w:rFonts w:ascii="Times New Roman" w:hAnsi="Times New Roman"/>
          <w:b/>
          <w:i/>
          <w:sz w:val="23"/>
          <w:szCs w:val="23"/>
          <w:lang w:val="es-MX"/>
        </w:rPr>
        <w:t xml:space="preserve">  </w:t>
      </w:r>
      <w:r w:rsidRPr="001D5932">
        <w:rPr>
          <w:rFonts w:ascii="Times New Roman" w:hAnsi="Times New Roman"/>
          <w:sz w:val="23"/>
          <w:szCs w:val="23"/>
          <w:lang w:val="es-MX"/>
        </w:rPr>
        <w:t>Cuando se solicite o se adopte un acuerdo de disolución por la Parte Incumplida, por cualquiera de sus Garantes o Entidades Especificadas.</w:t>
      </w:r>
    </w:p>
    <w:p w:rsidR="00F72F3A" w:rsidRPr="001D5932" w:rsidRDefault="00F72F3A" w:rsidP="00F72F3A">
      <w:pPr>
        <w:pStyle w:val="p21"/>
        <w:tabs>
          <w:tab w:val="clear" w:pos="540"/>
          <w:tab w:val="clear" w:pos="1120"/>
        </w:tabs>
        <w:spacing w:line="240" w:lineRule="auto"/>
        <w:ind w:left="0" w:firstLine="0"/>
        <w:jc w:val="both"/>
        <w:rPr>
          <w:rFonts w:ascii="Times New Roman" w:hAnsi="Times New Roman"/>
          <w:sz w:val="23"/>
          <w:szCs w:val="23"/>
          <w:u w:val="single"/>
          <w:lang w:val="es-MX"/>
        </w:rPr>
      </w:pPr>
    </w:p>
    <w:p w:rsidR="00F72F3A" w:rsidRPr="001D5932" w:rsidRDefault="00F72F3A" w:rsidP="00F72F3A">
      <w:pPr>
        <w:pStyle w:val="p21"/>
        <w:numPr>
          <w:ilvl w:val="1"/>
          <w:numId w:val="15"/>
        </w:numPr>
        <w:tabs>
          <w:tab w:val="clear" w:pos="540"/>
          <w:tab w:val="clear" w:pos="112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Otras Causas de Rescisión</w:t>
      </w:r>
      <w:r w:rsidRPr="001D5932">
        <w:rPr>
          <w:rFonts w:ascii="Times New Roman" w:hAnsi="Times New Roman"/>
          <w:sz w:val="23"/>
          <w:szCs w:val="23"/>
          <w:lang w:val="es-MX"/>
        </w:rPr>
        <w:t>.  Si ocurre cualquier otra Causa de Rescisión acordada en el Suplemento</w:t>
      </w:r>
      <w:r w:rsidR="00BE1543" w:rsidRPr="001D5932">
        <w:rPr>
          <w:rFonts w:ascii="Times New Roman" w:hAnsi="Times New Roman"/>
          <w:sz w:val="23"/>
          <w:szCs w:val="23"/>
          <w:lang w:val="es-MX"/>
        </w:rPr>
        <w:t xml:space="preserve">, </w:t>
      </w:r>
      <w:r w:rsidRPr="001D5932">
        <w:rPr>
          <w:rFonts w:ascii="Times New Roman" w:hAnsi="Times New Roman"/>
          <w:sz w:val="23"/>
          <w:szCs w:val="23"/>
          <w:lang w:val="es-MX"/>
        </w:rPr>
        <w:t>Confirmación</w:t>
      </w:r>
      <w:r w:rsidR="00BE1543" w:rsidRPr="001D5932">
        <w:rPr>
          <w:rFonts w:ascii="Times New Roman" w:hAnsi="Times New Roman"/>
          <w:sz w:val="23"/>
          <w:szCs w:val="23"/>
        </w:rPr>
        <w:t xml:space="preserve"> o Contrato de Custodia Tripartit</w:t>
      </w:r>
      <w:r w:rsidR="005055C7" w:rsidRPr="001D5932">
        <w:rPr>
          <w:rFonts w:ascii="Times New Roman" w:hAnsi="Times New Roman"/>
          <w:sz w:val="23"/>
          <w:szCs w:val="23"/>
        </w:rPr>
        <w:t>a</w:t>
      </w:r>
      <w:r w:rsidRPr="001D5932">
        <w:rPr>
          <w:rFonts w:ascii="Times New Roman" w:hAnsi="Times New Roman"/>
          <w:sz w:val="23"/>
          <w:szCs w:val="23"/>
          <w:lang w:val="es-MX"/>
        </w:rPr>
        <w:t>.</w:t>
      </w:r>
    </w:p>
    <w:p w:rsidR="00F72F3A" w:rsidRPr="001D5932" w:rsidRDefault="00F72F3A" w:rsidP="00F72F3A">
      <w:pPr>
        <w:pStyle w:val="p9"/>
        <w:tabs>
          <w:tab w:val="clear" w:pos="720"/>
        </w:tabs>
        <w:spacing w:line="240" w:lineRule="auto"/>
        <w:rPr>
          <w:rFonts w:ascii="Times New Roman" w:hAnsi="Times New Roman"/>
          <w:sz w:val="23"/>
          <w:szCs w:val="23"/>
        </w:rPr>
      </w:pPr>
    </w:p>
    <w:p w:rsidR="00F72F3A" w:rsidRPr="001D5932" w:rsidRDefault="00F72F3A" w:rsidP="00F72F3A">
      <w:pPr>
        <w:pStyle w:val="p9"/>
        <w:tabs>
          <w:tab w:val="clear" w:pos="720"/>
        </w:tabs>
        <w:spacing w:line="240" w:lineRule="auto"/>
        <w:ind w:left="720" w:hanging="720"/>
        <w:rPr>
          <w:rFonts w:ascii="Times New Roman" w:hAnsi="Times New Roman"/>
          <w:sz w:val="23"/>
          <w:szCs w:val="23"/>
        </w:rPr>
      </w:pPr>
      <w:r w:rsidRPr="001D5932">
        <w:rPr>
          <w:rFonts w:ascii="Times New Roman" w:hAnsi="Times New Roman"/>
          <w:sz w:val="23"/>
          <w:szCs w:val="23"/>
        </w:rPr>
        <w:t>9.13. En caso de que las Partes utilicen los servicios que el Indeval presta como Agente de Cálculo a través del SAVAR, se considerará una Causa de Rescisión lo siguiente:</w:t>
      </w:r>
    </w:p>
    <w:p w:rsidR="00F72F3A" w:rsidRPr="001D5932" w:rsidRDefault="00F72F3A" w:rsidP="00F72F3A">
      <w:pPr>
        <w:pStyle w:val="BodyTextIndent2"/>
        <w:ind w:left="3969" w:hanging="3402"/>
        <w:rPr>
          <w:rFonts w:ascii="Times New Roman" w:hAnsi="Times New Roman"/>
          <w:sz w:val="23"/>
          <w:szCs w:val="23"/>
        </w:rPr>
      </w:pPr>
    </w:p>
    <w:p w:rsidR="00F72F3A" w:rsidRPr="001D5932" w:rsidRDefault="00F72F3A" w:rsidP="00F72F3A">
      <w:pPr>
        <w:pStyle w:val="p21"/>
        <w:numPr>
          <w:ilvl w:val="2"/>
          <w:numId w:val="26"/>
        </w:numPr>
        <w:tabs>
          <w:tab w:val="clear" w:pos="540"/>
          <w:tab w:val="clear" w:pos="1120"/>
        </w:tabs>
        <w:spacing w:line="240" w:lineRule="auto"/>
        <w:ind w:left="1985" w:hanging="1261"/>
        <w:jc w:val="both"/>
        <w:rPr>
          <w:rFonts w:ascii="Times New Roman" w:hAnsi="Times New Roman"/>
          <w:sz w:val="23"/>
          <w:szCs w:val="23"/>
          <w:lang w:val="es-MX"/>
        </w:rPr>
      </w:pPr>
      <w:r w:rsidRPr="001D5932">
        <w:rPr>
          <w:rFonts w:ascii="Times New Roman" w:hAnsi="Times New Roman"/>
          <w:sz w:val="23"/>
          <w:szCs w:val="23"/>
        </w:rPr>
        <w:t>Cuando una de las Partes modifique en el SAVAR, Activos Elegibles, Proveedor de Precios, Factores de Aforo o Tipo de Garantía Acordada sin que dicha modificación haya sido acordada previamente y por escrito entre las Partes, y siempre que dicha situación no sea subsanada en un plazo de un (1) Día Hábil Bancario a partir de que la notificación del incumplimiento por la Parte Cumplida sea efectiva de conformidad con lo establecido en la Cláusula Vigésima Primera del Contrato Marco.</w:t>
      </w:r>
    </w:p>
    <w:p w:rsidR="00F72F3A" w:rsidRPr="001D5932" w:rsidRDefault="00F72F3A" w:rsidP="00F72F3A">
      <w:pPr>
        <w:pStyle w:val="p12"/>
        <w:tabs>
          <w:tab w:val="clear" w:pos="720"/>
        </w:tabs>
        <w:spacing w:line="240" w:lineRule="auto"/>
        <w:ind w:left="720" w:hanging="720"/>
        <w:rPr>
          <w:rFonts w:ascii="Times New Roman" w:hAnsi="Times New Roman"/>
          <w:sz w:val="23"/>
          <w:szCs w:val="23"/>
          <w:lang w:val="es-MX"/>
        </w:rPr>
      </w:pPr>
    </w:p>
    <w:p w:rsidR="00F72F3A" w:rsidRPr="001D5932" w:rsidRDefault="00F72F3A" w:rsidP="00F72F3A">
      <w:pPr>
        <w:pStyle w:val="p12"/>
        <w:tabs>
          <w:tab w:val="clear" w:pos="720"/>
        </w:tabs>
        <w:spacing w:line="240" w:lineRule="auto"/>
        <w:ind w:left="720" w:hanging="720"/>
        <w:rPr>
          <w:rFonts w:ascii="Times New Roman" w:hAnsi="Times New Roman"/>
          <w:b/>
          <w:bCs/>
          <w:i/>
          <w:iCs/>
          <w:sz w:val="23"/>
          <w:szCs w:val="23"/>
          <w:lang w:val="es-MX"/>
        </w:rPr>
      </w:pPr>
      <w:r w:rsidRPr="001D5932">
        <w:rPr>
          <w:rFonts w:ascii="Times New Roman" w:hAnsi="Times New Roman"/>
          <w:b/>
          <w:bCs/>
          <w:sz w:val="23"/>
          <w:szCs w:val="23"/>
          <w:lang w:val="es-MX"/>
        </w:rPr>
        <w:t xml:space="preserve">DÉCIMA.  </w:t>
      </w:r>
      <w:r w:rsidRPr="001D5932">
        <w:rPr>
          <w:rFonts w:ascii="Times New Roman" w:hAnsi="Times New Roman"/>
          <w:b/>
          <w:bCs/>
          <w:i/>
          <w:iCs/>
          <w:sz w:val="23"/>
          <w:szCs w:val="23"/>
          <w:lang w:val="es-MX"/>
        </w:rPr>
        <w:t>Causas de Terminación Objetiva.</w:t>
      </w:r>
    </w:p>
    <w:p w:rsidR="00F72F3A" w:rsidRPr="001D5932" w:rsidRDefault="00F72F3A" w:rsidP="00F72F3A">
      <w:pPr>
        <w:pStyle w:val="p12"/>
        <w:tabs>
          <w:tab w:val="clear" w:pos="720"/>
        </w:tabs>
        <w:spacing w:line="240" w:lineRule="auto"/>
        <w:ind w:left="720" w:hanging="720"/>
        <w:rPr>
          <w:rFonts w:ascii="Times New Roman" w:hAnsi="Times New Roman"/>
          <w:sz w:val="23"/>
          <w:szCs w:val="23"/>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Prohibición o Imposibilidad Sobrevenida</w:t>
      </w:r>
      <w:r w:rsidRPr="001D5932">
        <w:rPr>
          <w:rFonts w:ascii="Times New Roman" w:hAnsi="Times New Roman"/>
          <w:sz w:val="23"/>
          <w:szCs w:val="23"/>
          <w:lang w:val="es-MX"/>
        </w:rPr>
        <w:t>.  Cuando, con posterioridad a la fecha en que se haya celebrado una Operación de Reporto, se modifiquen o se adopten nuevas disposiciones legales o reglamentarias aplicables a dicha Operación de Reporto o se modifique la interpretación judicial o administrativa de dichas disposiciones, de manera que resulte prohibido o imposible para cualquiera de las Partes o sus Garantes (la “</w:t>
      </w:r>
      <w:r w:rsidRPr="001D5932">
        <w:rPr>
          <w:rFonts w:ascii="Times New Roman" w:hAnsi="Times New Roman"/>
          <w:sz w:val="23"/>
          <w:szCs w:val="23"/>
          <w:u w:val="single"/>
          <w:lang w:val="es-MX"/>
        </w:rPr>
        <w:t>Parte Afectada</w:t>
      </w:r>
      <w:r w:rsidRPr="001D5932">
        <w:rPr>
          <w:rFonts w:ascii="Times New Roman" w:hAnsi="Times New Roman"/>
          <w:sz w:val="23"/>
          <w:szCs w:val="23"/>
          <w:lang w:val="es-MX"/>
        </w:rPr>
        <w:t>”), efectua</w:t>
      </w:r>
      <w:r w:rsidR="00C61529" w:rsidRPr="001D5932">
        <w:rPr>
          <w:rFonts w:ascii="Times New Roman" w:hAnsi="Times New Roman"/>
          <w:sz w:val="23"/>
          <w:szCs w:val="23"/>
          <w:lang w:val="es-MX"/>
        </w:rPr>
        <w:t>r o recibir los pagos o entrega</w:t>
      </w:r>
      <w:r w:rsidRPr="001D5932">
        <w:rPr>
          <w:rFonts w:ascii="Times New Roman" w:hAnsi="Times New Roman"/>
          <w:sz w:val="23"/>
          <w:szCs w:val="23"/>
          <w:lang w:val="es-MX"/>
        </w:rPr>
        <w:t xml:space="preserve"> debidos conforme a dicha Operación de Reporto, o cumplir cualquier otra obligación derivada de la misma o de la garantía o Contrato de Garantía correspondiente, se estará a lo dispuesto en </w:t>
      </w:r>
      <w:r w:rsidR="009D0C0C" w:rsidRPr="001D5932">
        <w:rPr>
          <w:rFonts w:ascii="Times New Roman" w:hAnsi="Times New Roman"/>
          <w:sz w:val="23"/>
          <w:szCs w:val="23"/>
          <w:lang w:val="es-MX"/>
        </w:rPr>
        <w:t>el inciso</w:t>
      </w:r>
      <w:r w:rsidRPr="001D5932">
        <w:rPr>
          <w:rFonts w:ascii="Times New Roman" w:hAnsi="Times New Roman"/>
          <w:sz w:val="23"/>
          <w:szCs w:val="23"/>
          <w:lang w:val="es-MX"/>
        </w:rPr>
        <w:t xml:space="preserve"> 10.5.  Lo anterior, no será aplicable cuando la prohibición o imposibilidad se produzca como consecuencia del incumplimiento por alguna de las Partes o sus Garantes de la obligación de mantener vigentes todas las autorizaciones necesarias para el cumplimiento de las obligaciones conforme a este Contrato, en cuyo caso será aplicable lo dispuesto en </w:t>
      </w:r>
      <w:r w:rsidR="00324CB1" w:rsidRPr="001D5932">
        <w:rPr>
          <w:rFonts w:ascii="Times New Roman" w:hAnsi="Times New Roman"/>
          <w:sz w:val="23"/>
          <w:szCs w:val="23"/>
          <w:lang w:val="es-MX"/>
        </w:rPr>
        <w:t>el inciso</w:t>
      </w:r>
      <w:r w:rsidRPr="001D5932">
        <w:rPr>
          <w:rFonts w:ascii="Times New Roman" w:hAnsi="Times New Roman"/>
          <w:sz w:val="23"/>
          <w:szCs w:val="23"/>
          <w:lang w:val="es-MX"/>
        </w:rPr>
        <w:t xml:space="preserve"> 9.2.</w:t>
      </w:r>
    </w:p>
    <w:p w:rsidR="00F72F3A" w:rsidRPr="001D5932" w:rsidRDefault="00F72F3A" w:rsidP="00F72F3A">
      <w:pPr>
        <w:pStyle w:val="p19"/>
        <w:tabs>
          <w:tab w:val="clear" w:pos="1640"/>
        </w:tabs>
        <w:spacing w:line="240" w:lineRule="auto"/>
        <w:ind w:left="0"/>
        <w:jc w:val="both"/>
        <w:rPr>
          <w:rFonts w:ascii="Times New Roman" w:hAnsi="Times New Roman"/>
          <w:sz w:val="23"/>
          <w:szCs w:val="23"/>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Caso Fortuito o Fuerza Mayor</w:t>
      </w:r>
      <w:r w:rsidRPr="001D5932">
        <w:rPr>
          <w:rFonts w:ascii="Times New Roman" w:hAnsi="Times New Roman"/>
          <w:sz w:val="23"/>
          <w:szCs w:val="23"/>
          <w:lang w:val="es-MX"/>
        </w:rPr>
        <w:t>.  La Parte Afectada que sufra el caso fortuito o fuerza mayor no será responsable por incumplimiento de cualquiera de sus obligaciones, en la medida y por un plazo en que la imposibilidad de cumplimiento se deba a un caso fortuito o fuerza mayor.  La Parte Afectada que alegue caso fortuito o fuerza mayor deberá notificar a la Parte Cumplida y efectuar sus mejores esfuerzos para subsanar, mitigar o remediar los efectos del caso fortuito o fuerza mayor.  En caso de que el caso fortuito o fuerza mayor implique o constituya al mismo tiempo o en el futuro una Causa de Rescisión, solo se considerará la Causa de Rescisión y no el caso fortuito o fuerza mayor.  El caso fortuito o fuerza mayor no incluirá la falta de recursos por dificultades económicas o cambios en las condiciones del mercado, ni cambios o adopción de disposiciones legales aplicables.</w:t>
      </w:r>
    </w:p>
    <w:p w:rsidR="00F72F3A" w:rsidRPr="001D5932" w:rsidRDefault="00F72F3A" w:rsidP="00F72F3A">
      <w:pPr>
        <w:pStyle w:val="p19"/>
        <w:tabs>
          <w:tab w:val="clear" w:pos="1640"/>
        </w:tabs>
        <w:spacing w:line="240" w:lineRule="auto"/>
        <w:ind w:left="0"/>
        <w:jc w:val="both"/>
        <w:rPr>
          <w:rFonts w:ascii="Times New Roman" w:hAnsi="Times New Roman"/>
          <w:sz w:val="23"/>
          <w:szCs w:val="23"/>
          <w:u w:val="single"/>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Cambio en la Legislación Fiscal</w:t>
      </w:r>
      <w:r w:rsidRPr="001D5932">
        <w:rPr>
          <w:rFonts w:ascii="Times New Roman" w:hAnsi="Times New Roman"/>
          <w:sz w:val="23"/>
          <w:szCs w:val="23"/>
          <w:lang w:val="es-MX"/>
        </w:rPr>
        <w:t>.  Cuando con posterioridad a la fecha en que se haya celebrado una Operación de Reporto, se modifiquen o se adopten nuevas disposiciones legales o reglamentarias de carácter fiscal con respecto a Operaciones de Reporto, como consecuencia directa de las cuales se incremente sustancialmente la carga fiscal de cualquiera de las Partes o sus Garantes en relación con dicha Operación de Reporto.</w:t>
      </w:r>
    </w:p>
    <w:p w:rsidR="00F72F3A" w:rsidRPr="001D5932" w:rsidRDefault="00F72F3A" w:rsidP="00F72F3A">
      <w:pPr>
        <w:pStyle w:val="p19"/>
        <w:tabs>
          <w:tab w:val="clear" w:pos="1640"/>
        </w:tabs>
        <w:spacing w:line="240" w:lineRule="auto"/>
        <w:ind w:left="0"/>
        <w:jc w:val="both"/>
        <w:rPr>
          <w:rFonts w:ascii="Times New Roman" w:hAnsi="Times New Roman"/>
          <w:sz w:val="23"/>
          <w:szCs w:val="23"/>
          <w:u w:val="single"/>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Otras Causas de Terminación Objetiva</w:t>
      </w:r>
      <w:r w:rsidRPr="001D5932">
        <w:rPr>
          <w:rFonts w:ascii="Times New Roman" w:hAnsi="Times New Roman"/>
          <w:sz w:val="23"/>
          <w:szCs w:val="23"/>
          <w:lang w:val="es-MX"/>
        </w:rPr>
        <w:t>.  Si ocurre cualquier otra Causa de Terminación Objetiva acordada en el Suplemento</w:t>
      </w:r>
      <w:r w:rsidR="00BE1543" w:rsidRPr="001D5932">
        <w:rPr>
          <w:rFonts w:ascii="Times New Roman" w:hAnsi="Times New Roman"/>
          <w:sz w:val="23"/>
          <w:szCs w:val="23"/>
          <w:lang w:val="es-MX"/>
        </w:rPr>
        <w:t xml:space="preserve">, </w:t>
      </w:r>
      <w:r w:rsidR="007C0078" w:rsidRPr="001D5932">
        <w:rPr>
          <w:rFonts w:ascii="Times New Roman" w:hAnsi="Times New Roman"/>
          <w:sz w:val="23"/>
          <w:szCs w:val="23"/>
          <w:lang w:val="es-MX"/>
        </w:rPr>
        <w:t xml:space="preserve">Confirmación </w:t>
      </w:r>
      <w:r w:rsidR="007C0078" w:rsidRPr="001D5932">
        <w:rPr>
          <w:rFonts w:ascii="Times New Roman" w:hAnsi="Times New Roman"/>
          <w:sz w:val="23"/>
          <w:szCs w:val="23"/>
        </w:rPr>
        <w:t>o</w:t>
      </w:r>
      <w:r w:rsidR="00BE1543" w:rsidRPr="001D5932">
        <w:rPr>
          <w:rFonts w:ascii="Times New Roman" w:hAnsi="Times New Roman"/>
          <w:sz w:val="23"/>
          <w:szCs w:val="23"/>
        </w:rPr>
        <w:t xml:space="preserve"> Contrato de Custodia Tripartit</w:t>
      </w:r>
      <w:r w:rsidR="005055C7" w:rsidRPr="001D5932">
        <w:rPr>
          <w:rFonts w:ascii="Times New Roman" w:hAnsi="Times New Roman"/>
          <w:sz w:val="23"/>
          <w:szCs w:val="23"/>
        </w:rPr>
        <w:t>a</w:t>
      </w:r>
      <w:r w:rsidRPr="001D5932">
        <w:rPr>
          <w:rFonts w:ascii="Times New Roman" w:hAnsi="Times New Roman"/>
          <w:sz w:val="23"/>
          <w:szCs w:val="23"/>
          <w:lang w:val="es-MX"/>
        </w:rPr>
        <w:t>.</w:t>
      </w:r>
    </w:p>
    <w:p w:rsidR="00F72F3A" w:rsidRPr="001D5932" w:rsidRDefault="00F72F3A" w:rsidP="00F72F3A">
      <w:pPr>
        <w:pStyle w:val="p19"/>
        <w:tabs>
          <w:tab w:val="clear" w:pos="1640"/>
        </w:tabs>
        <w:spacing w:line="240" w:lineRule="auto"/>
        <w:ind w:left="0"/>
        <w:jc w:val="both"/>
        <w:rPr>
          <w:rFonts w:ascii="Times New Roman" w:hAnsi="Times New Roman"/>
          <w:sz w:val="23"/>
          <w:szCs w:val="23"/>
          <w:u w:val="single"/>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Negociación; Terminación Anticipada</w:t>
      </w:r>
      <w:r w:rsidRPr="001D5932">
        <w:rPr>
          <w:rFonts w:ascii="Times New Roman" w:hAnsi="Times New Roman"/>
          <w:sz w:val="23"/>
          <w:szCs w:val="23"/>
          <w:lang w:val="es-MX"/>
        </w:rPr>
        <w:t>.</w:t>
      </w: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r w:rsidRPr="001D5932">
        <w:rPr>
          <w:rFonts w:ascii="Times New Roman" w:hAnsi="Times New Roman"/>
          <w:sz w:val="23"/>
          <w:szCs w:val="23"/>
          <w:lang w:val="es-MX"/>
        </w:rPr>
        <w:t xml:space="preserve">10.5.1 </w:t>
      </w:r>
      <w:r w:rsidR="00AA5489" w:rsidRPr="001D5932">
        <w:rPr>
          <w:rFonts w:ascii="Times New Roman" w:hAnsi="Times New Roman"/>
          <w:sz w:val="23"/>
          <w:szCs w:val="23"/>
          <w:lang w:val="es-MX"/>
        </w:rPr>
        <w:tab/>
      </w:r>
      <w:r w:rsidRPr="001D5932">
        <w:rPr>
          <w:rFonts w:ascii="Times New Roman" w:hAnsi="Times New Roman"/>
          <w:sz w:val="23"/>
          <w:szCs w:val="23"/>
          <w:lang w:val="es-MX"/>
        </w:rPr>
        <w:t xml:space="preserve">En el caso en que se den uno o varios de los supuestos especificados en </w:t>
      </w:r>
      <w:r w:rsidR="005E740B" w:rsidRPr="001D5932">
        <w:rPr>
          <w:rFonts w:ascii="Times New Roman" w:hAnsi="Times New Roman"/>
          <w:sz w:val="23"/>
          <w:szCs w:val="23"/>
          <w:lang w:val="es-MX"/>
        </w:rPr>
        <w:t xml:space="preserve">los incisos </w:t>
      </w:r>
      <w:r w:rsidRPr="001D5932">
        <w:rPr>
          <w:rFonts w:ascii="Times New Roman" w:hAnsi="Times New Roman"/>
          <w:sz w:val="23"/>
          <w:szCs w:val="23"/>
          <w:lang w:val="es-MX"/>
        </w:rPr>
        <w:t>10.1 a 10.4, las Partes procurarán, de buena fe, llegar a un acuerdo en el plazo de cinco (5) días naturales, desde la fecha de efectividad de la notificación enviada por la Parte Afectada a la Parte Cumplida, haciendo valer alguno de los supuestos establecidos en esta Cláusula, en el entendido de que dicha notificación deberá ser enviada por la Parte Afectada dentro de los tres (3) días naturales siguientes a que se dé el supuesto correspondiente, o se tenga conocimiento del mismo.  En caso de que la Parte Afectada no entregue la notificación a que se refiere esta Cláusula, no se podrá alegar una Causa de Terminación Objetiva y se considerará un incumplimiento de conformidad con l</w:t>
      </w:r>
      <w:r w:rsidR="00324CB1" w:rsidRPr="001D5932">
        <w:rPr>
          <w:rFonts w:ascii="Times New Roman" w:hAnsi="Times New Roman"/>
          <w:sz w:val="23"/>
          <w:szCs w:val="23"/>
          <w:lang w:val="es-MX"/>
        </w:rPr>
        <w:t>os incisos</w:t>
      </w:r>
      <w:r w:rsidRPr="001D5932">
        <w:rPr>
          <w:rFonts w:ascii="Times New Roman" w:hAnsi="Times New Roman"/>
          <w:sz w:val="23"/>
          <w:szCs w:val="23"/>
          <w:lang w:val="es-MX"/>
        </w:rPr>
        <w:t xml:space="preserve"> 9.1 o 9.2</w:t>
      </w:r>
      <w:r w:rsidR="00C85196" w:rsidRPr="001D5932">
        <w:rPr>
          <w:rFonts w:ascii="Times New Roman" w:hAnsi="Times New Roman"/>
          <w:sz w:val="23"/>
          <w:szCs w:val="23"/>
          <w:lang w:val="es-MX"/>
        </w:rPr>
        <w:t>,</w:t>
      </w:r>
      <w:r w:rsidRPr="001D5932">
        <w:rPr>
          <w:rFonts w:ascii="Times New Roman" w:hAnsi="Times New Roman"/>
          <w:sz w:val="23"/>
          <w:szCs w:val="23"/>
          <w:lang w:val="es-MX"/>
        </w:rPr>
        <w:t xml:space="preserve"> según corresponda.</w:t>
      </w: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r w:rsidRPr="001D5932">
        <w:rPr>
          <w:rFonts w:ascii="Times New Roman" w:hAnsi="Times New Roman"/>
          <w:sz w:val="23"/>
          <w:szCs w:val="23"/>
          <w:lang w:val="es-MX"/>
        </w:rPr>
        <w:t>10.5.2</w:t>
      </w:r>
      <w:r w:rsidRPr="001D5932">
        <w:rPr>
          <w:rFonts w:ascii="Times New Roman" w:hAnsi="Times New Roman"/>
          <w:sz w:val="23"/>
          <w:szCs w:val="23"/>
          <w:lang w:val="es-MX"/>
        </w:rPr>
        <w:tab/>
        <w:t xml:space="preserve">Si en el plazo de cinco (5) días naturales establecido en </w:t>
      </w:r>
      <w:r w:rsidR="009D0C0C" w:rsidRPr="001D5932">
        <w:rPr>
          <w:rFonts w:ascii="Times New Roman" w:hAnsi="Times New Roman"/>
          <w:sz w:val="23"/>
          <w:szCs w:val="23"/>
          <w:lang w:val="es-MX"/>
        </w:rPr>
        <w:t>el inciso</w:t>
      </w:r>
      <w:r w:rsidRPr="001D5932">
        <w:rPr>
          <w:rFonts w:ascii="Times New Roman" w:hAnsi="Times New Roman"/>
          <w:sz w:val="23"/>
          <w:szCs w:val="23"/>
          <w:lang w:val="es-MX"/>
        </w:rPr>
        <w:t xml:space="preserve"> 10.5.1 las Partes no llegasen a un acuerdo, conforme a lo dispuesto en la Cláusula Décima Primera, la Parte Afectada deberá notificar a la otra Parte la terminación anticipada de las Operaciones de Reporto, fijando al efecto una Fecha de Terminación Anticipada, la cual no podrá ser anterior a la fecha de efectividad de la notificación enviada conforme a esta Cláusula.</w:t>
      </w: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p>
    <w:p w:rsidR="00F72F3A" w:rsidRPr="001D5932" w:rsidRDefault="00F72F3A" w:rsidP="00F72F3A">
      <w:pPr>
        <w:pStyle w:val="p24"/>
        <w:tabs>
          <w:tab w:val="clear" w:pos="580"/>
          <w:tab w:val="clear" w:pos="1120"/>
          <w:tab w:val="left" w:pos="1800"/>
        </w:tabs>
        <w:spacing w:line="240" w:lineRule="auto"/>
        <w:ind w:left="1800" w:hanging="1100"/>
        <w:jc w:val="both"/>
        <w:rPr>
          <w:rFonts w:ascii="Times New Roman" w:hAnsi="Times New Roman"/>
          <w:sz w:val="23"/>
          <w:szCs w:val="23"/>
          <w:lang w:val="es-MX"/>
        </w:rPr>
      </w:pPr>
      <w:r w:rsidRPr="001D5932">
        <w:rPr>
          <w:rFonts w:ascii="Times New Roman" w:hAnsi="Times New Roman"/>
          <w:sz w:val="23"/>
          <w:szCs w:val="23"/>
          <w:lang w:val="es-MX"/>
        </w:rPr>
        <w:t>10.5.3</w:t>
      </w:r>
      <w:r w:rsidRPr="001D5932">
        <w:rPr>
          <w:rFonts w:ascii="Times New Roman" w:hAnsi="Times New Roman"/>
          <w:sz w:val="23"/>
          <w:szCs w:val="23"/>
          <w:lang w:val="es-MX"/>
        </w:rPr>
        <w:tab/>
        <w:t>En caso de que las dos Partes sean Partes Afectadas, la Parte que primero notifique a la otra Parte la Causa de Terminación Objetiva asumirá el papel de la Parte Cumplida.</w:t>
      </w:r>
    </w:p>
    <w:p w:rsidR="00F72F3A" w:rsidRPr="001D5932" w:rsidRDefault="00F72F3A" w:rsidP="00F72F3A">
      <w:pPr>
        <w:pStyle w:val="p19"/>
        <w:tabs>
          <w:tab w:val="clear" w:pos="1640"/>
        </w:tabs>
        <w:spacing w:line="240" w:lineRule="auto"/>
        <w:ind w:left="0"/>
        <w:jc w:val="both"/>
        <w:rPr>
          <w:rFonts w:ascii="Times New Roman" w:hAnsi="Times New Roman"/>
          <w:sz w:val="23"/>
          <w:szCs w:val="23"/>
          <w:lang w:val="es-MX"/>
        </w:rPr>
      </w:pPr>
    </w:p>
    <w:p w:rsidR="00F72F3A" w:rsidRPr="001D5932" w:rsidRDefault="00F72F3A" w:rsidP="00F72F3A">
      <w:pPr>
        <w:pStyle w:val="p19"/>
        <w:numPr>
          <w:ilvl w:val="1"/>
          <w:numId w:val="16"/>
        </w:numPr>
        <w:tabs>
          <w:tab w:val="clear" w:pos="1640"/>
        </w:tabs>
        <w:spacing w:line="240" w:lineRule="auto"/>
        <w:jc w:val="both"/>
        <w:rPr>
          <w:rFonts w:ascii="Times New Roman" w:hAnsi="Times New Roman"/>
          <w:sz w:val="23"/>
          <w:szCs w:val="23"/>
          <w:lang w:val="es-MX"/>
        </w:rPr>
      </w:pPr>
      <w:r w:rsidRPr="001D5932">
        <w:rPr>
          <w:rFonts w:ascii="Times New Roman" w:hAnsi="Times New Roman"/>
          <w:sz w:val="23"/>
          <w:szCs w:val="23"/>
          <w:u w:val="single"/>
          <w:lang w:val="es-MX"/>
        </w:rPr>
        <w:t>Situaciones que sean Causa de Rescisión y Causa de Terminación Objetiva</w:t>
      </w:r>
      <w:r w:rsidRPr="001D5932">
        <w:rPr>
          <w:rFonts w:ascii="Times New Roman" w:hAnsi="Times New Roman"/>
          <w:sz w:val="23"/>
          <w:szCs w:val="23"/>
          <w:lang w:val="es-MX"/>
        </w:rPr>
        <w:t>.  En caso de que una situación sea al mismo tiempo una Causa de Terminación Objetiva y una Causa de Rescisión se tratará conforme a lo previsto en la Cláusula Novena.</w:t>
      </w:r>
    </w:p>
    <w:p w:rsidR="00F72F3A" w:rsidRPr="001D5932" w:rsidRDefault="00F72F3A" w:rsidP="00F72F3A">
      <w:pPr>
        <w:ind w:left="720" w:hanging="720"/>
        <w:jc w:val="both"/>
        <w:rPr>
          <w:sz w:val="23"/>
          <w:szCs w:val="23"/>
          <w:lang w:val="es-MX"/>
        </w:rPr>
      </w:pPr>
    </w:p>
    <w:p w:rsidR="00F72F3A" w:rsidRPr="001D5932" w:rsidRDefault="00F72F3A" w:rsidP="00F72F3A">
      <w:pPr>
        <w:pStyle w:val="p22"/>
        <w:tabs>
          <w:tab w:val="clear" w:pos="1500"/>
          <w:tab w:val="clear" w:pos="1660"/>
        </w:tabs>
        <w:spacing w:line="240" w:lineRule="auto"/>
        <w:ind w:left="0" w:firstLine="0"/>
        <w:jc w:val="both"/>
        <w:rPr>
          <w:rFonts w:ascii="Times New Roman" w:hAnsi="Times New Roman"/>
          <w:b/>
          <w:sz w:val="23"/>
          <w:szCs w:val="23"/>
          <w:lang w:val="es-MX"/>
        </w:rPr>
      </w:pPr>
      <w:r w:rsidRPr="001D5932">
        <w:rPr>
          <w:rFonts w:ascii="Times New Roman" w:hAnsi="Times New Roman"/>
          <w:b/>
          <w:sz w:val="23"/>
          <w:szCs w:val="23"/>
          <w:lang w:val="es-MX"/>
        </w:rPr>
        <w:t xml:space="preserve">DÉCIMA PRIMERA.  </w:t>
      </w:r>
      <w:r w:rsidRPr="001D5932">
        <w:rPr>
          <w:rFonts w:ascii="Times New Roman" w:hAnsi="Times New Roman"/>
          <w:b/>
          <w:i/>
          <w:sz w:val="23"/>
          <w:szCs w:val="23"/>
          <w:lang w:val="es-MX"/>
        </w:rPr>
        <w:t>Efectos de la Fijación de una Fecha de Terminación Anticipada</w:t>
      </w:r>
      <w:r w:rsidRPr="001D5932">
        <w:rPr>
          <w:rFonts w:ascii="Times New Roman" w:hAnsi="Times New Roman"/>
          <w:b/>
          <w:sz w:val="23"/>
          <w:szCs w:val="23"/>
          <w:lang w:val="es-MX"/>
        </w:rPr>
        <w:t>.</w:t>
      </w:r>
    </w:p>
    <w:p w:rsidR="00F72F3A" w:rsidRPr="001D5932" w:rsidRDefault="00F72F3A" w:rsidP="00F72F3A">
      <w:pPr>
        <w:pStyle w:val="p25"/>
        <w:tabs>
          <w:tab w:val="clear" w:pos="300"/>
        </w:tabs>
        <w:spacing w:line="240" w:lineRule="auto"/>
        <w:ind w:left="720" w:hanging="720"/>
        <w:jc w:val="both"/>
        <w:rPr>
          <w:rFonts w:ascii="Times New Roman" w:hAnsi="Times New Roman"/>
          <w:sz w:val="23"/>
          <w:szCs w:val="23"/>
          <w:lang w:val="es-MX"/>
        </w:rPr>
      </w:pPr>
    </w:p>
    <w:p w:rsidR="00F72F3A" w:rsidRPr="001D5932" w:rsidRDefault="00F72F3A" w:rsidP="00F72F3A">
      <w:pPr>
        <w:pStyle w:val="p25"/>
        <w:numPr>
          <w:ilvl w:val="1"/>
          <w:numId w:val="17"/>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Sin importar si continúa o no existiendo una Causa de Terminación Anticipada, en la Fecha de Terminación Anticipada que se haya fijado conforme al presente Contrato, la Parte Cumplida podrá, a su elección, previa notificación a la Parte Incumplida o Parte Afectada en términos de las Cláusulas Novena y Décima, según corresponda:</w:t>
      </w:r>
    </w:p>
    <w:p w:rsidR="00F72F3A" w:rsidRPr="001D5932" w:rsidRDefault="00F72F3A" w:rsidP="00F72F3A">
      <w:pPr>
        <w:pStyle w:val="p25"/>
        <w:tabs>
          <w:tab w:val="clear" w:pos="300"/>
        </w:tabs>
        <w:spacing w:line="240" w:lineRule="auto"/>
        <w:jc w:val="both"/>
        <w:rPr>
          <w:rFonts w:ascii="Times New Roman" w:hAnsi="Times New Roman"/>
          <w:sz w:val="23"/>
          <w:szCs w:val="23"/>
          <w:lang w:val="es-MX"/>
        </w:rPr>
      </w:pPr>
    </w:p>
    <w:p w:rsidR="00F72F3A" w:rsidRPr="001D5932" w:rsidRDefault="00F72F3A" w:rsidP="00F72F3A">
      <w:pPr>
        <w:pStyle w:val="p25"/>
        <w:numPr>
          <w:ilvl w:val="2"/>
          <w:numId w:val="4"/>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dar por terminadas anticipadamente todas las Operaciones de Reporto que en ese momento estén en vigor entre las Partes y no hayan sido pagadas; o</w:t>
      </w:r>
    </w:p>
    <w:p w:rsidR="00F72F3A" w:rsidRPr="001D5932" w:rsidRDefault="00F72F3A" w:rsidP="00F72F3A">
      <w:pPr>
        <w:pStyle w:val="p25"/>
        <w:tabs>
          <w:tab w:val="clear" w:pos="300"/>
        </w:tabs>
        <w:spacing w:line="240" w:lineRule="auto"/>
        <w:ind w:left="720"/>
        <w:jc w:val="both"/>
        <w:rPr>
          <w:rFonts w:ascii="Times New Roman" w:hAnsi="Times New Roman"/>
          <w:sz w:val="23"/>
          <w:szCs w:val="23"/>
          <w:lang w:val="es-MX"/>
        </w:rPr>
      </w:pPr>
    </w:p>
    <w:p w:rsidR="00F72F3A" w:rsidRPr="001D5932" w:rsidRDefault="00F72F3A" w:rsidP="00F72F3A">
      <w:pPr>
        <w:pStyle w:val="p25"/>
        <w:numPr>
          <w:ilvl w:val="2"/>
          <w:numId w:val="4"/>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dar por terminada únicamente la Operación de Reporto respecto de la que se hubiere generado la Causa de Terminación Anticipada; o</w:t>
      </w:r>
    </w:p>
    <w:p w:rsidR="00F72F3A" w:rsidRPr="001D5932" w:rsidRDefault="00F72F3A" w:rsidP="00F72F3A">
      <w:pPr>
        <w:pStyle w:val="p25"/>
        <w:tabs>
          <w:tab w:val="clear" w:pos="300"/>
        </w:tabs>
        <w:spacing w:line="240" w:lineRule="auto"/>
        <w:jc w:val="both"/>
        <w:rPr>
          <w:rFonts w:ascii="Times New Roman" w:hAnsi="Times New Roman"/>
          <w:sz w:val="23"/>
          <w:szCs w:val="23"/>
          <w:lang w:val="es-MX"/>
        </w:rPr>
      </w:pPr>
    </w:p>
    <w:p w:rsidR="00F72F3A" w:rsidRPr="001D5932" w:rsidRDefault="00F72F3A" w:rsidP="00F72F3A">
      <w:pPr>
        <w:pStyle w:val="p25"/>
        <w:numPr>
          <w:ilvl w:val="2"/>
          <w:numId w:val="4"/>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 xml:space="preserve">en caso de que la Causa de Terminación Anticipada sea generada por la Causa de Rescisión prevista en </w:t>
      </w:r>
      <w:r w:rsidR="00C85196" w:rsidRPr="001D5932">
        <w:rPr>
          <w:rFonts w:ascii="Times New Roman" w:hAnsi="Times New Roman"/>
          <w:sz w:val="23"/>
          <w:szCs w:val="23"/>
          <w:lang w:val="es-MX"/>
        </w:rPr>
        <w:t>el inciso</w:t>
      </w:r>
      <w:r w:rsidRPr="001D5932">
        <w:rPr>
          <w:rFonts w:ascii="Times New Roman" w:hAnsi="Times New Roman"/>
          <w:sz w:val="23"/>
          <w:szCs w:val="23"/>
          <w:lang w:val="es-MX"/>
        </w:rPr>
        <w:t xml:space="preserve"> 9.3 de este Contrato, la Parte Cumplida podrá dar por terminadas aquellas Operaciones de Reporto que sean necesarias, empezando por la Operación de Reporto que considerada de manera individual genere una mayor Exposición Neta a su favor y continuando hacia las Operaciones de Reporto consideradas de manera individual que generen una menor Exposición Neta a su favor, para que una vez dadas por terminadas suficientes Operaciones de Reporto, la Exposición Neta a favor de la Parte Cumplida sea menor al Nivel de Mantenimiento y el Monto Mínimo de Transferencia correspondiente.</w:t>
      </w:r>
    </w:p>
    <w:p w:rsidR="00F72F3A" w:rsidRPr="001D5932" w:rsidRDefault="00F72F3A" w:rsidP="00F72F3A">
      <w:pPr>
        <w:pStyle w:val="p25"/>
        <w:tabs>
          <w:tab w:val="clear" w:pos="300"/>
        </w:tabs>
        <w:spacing w:line="240" w:lineRule="auto"/>
        <w:jc w:val="both"/>
        <w:rPr>
          <w:rFonts w:ascii="Times New Roman" w:hAnsi="Times New Roman"/>
          <w:sz w:val="23"/>
          <w:szCs w:val="23"/>
          <w:lang w:val="es-MX"/>
        </w:rPr>
      </w:pPr>
    </w:p>
    <w:p w:rsidR="00F72F3A" w:rsidRPr="001D5932" w:rsidRDefault="00F72F3A" w:rsidP="00F72F3A">
      <w:pPr>
        <w:pStyle w:val="p25"/>
        <w:numPr>
          <w:ilvl w:val="1"/>
          <w:numId w:val="17"/>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 xml:space="preserve">A partir de la Fecha de Terminación Anticipada quedarán en suspenso las obligaciones de pago y/o </w:t>
      </w:r>
      <w:r w:rsidR="00C61529" w:rsidRPr="001D5932">
        <w:rPr>
          <w:rFonts w:ascii="Times New Roman" w:hAnsi="Times New Roman"/>
          <w:sz w:val="23"/>
          <w:szCs w:val="23"/>
          <w:lang w:val="es-MX"/>
        </w:rPr>
        <w:t>entrega</w:t>
      </w:r>
      <w:r w:rsidR="007C0078" w:rsidRPr="001D5932">
        <w:rPr>
          <w:rFonts w:ascii="Times New Roman" w:hAnsi="Times New Roman"/>
          <w:sz w:val="23"/>
          <w:szCs w:val="23"/>
          <w:lang w:val="es-MX"/>
        </w:rPr>
        <w:t xml:space="preserve"> establecidas</w:t>
      </w:r>
      <w:r w:rsidRPr="001D5932">
        <w:rPr>
          <w:rFonts w:ascii="Times New Roman" w:hAnsi="Times New Roman"/>
          <w:sz w:val="23"/>
          <w:szCs w:val="23"/>
          <w:lang w:val="es-MX"/>
        </w:rPr>
        <w:t xml:space="preserve"> en </w:t>
      </w:r>
      <w:r w:rsidR="00324CB1" w:rsidRPr="001D5932">
        <w:rPr>
          <w:rFonts w:ascii="Times New Roman" w:hAnsi="Times New Roman"/>
          <w:sz w:val="23"/>
          <w:szCs w:val="23"/>
          <w:lang w:val="es-MX"/>
        </w:rPr>
        <w:t>el inciso</w:t>
      </w:r>
      <w:r w:rsidRPr="001D5932">
        <w:rPr>
          <w:rFonts w:ascii="Times New Roman" w:hAnsi="Times New Roman"/>
          <w:sz w:val="23"/>
          <w:szCs w:val="23"/>
          <w:lang w:val="es-MX"/>
        </w:rPr>
        <w:t xml:space="preserve"> 5.1, respecto de las Operaciones de Reporto terminadas, sin perjuicio de lo previsto en otras estipulaciones de este Contrato.</w:t>
      </w:r>
    </w:p>
    <w:p w:rsidR="00F72F3A" w:rsidRPr="001D5932" w:rsidRDefault="00F72F3A" w:rsidP="00F72F3A">
      <w:pPr>
        <w:pStyle w:val="p25"/>
        <w:tabs>
          <w:tab w:val="clear" w:pos="300"/>
        </w:tabs>
        <w:spacing w:line="240" w:lineRule="auto"/>
        <w:jc w:val="both"/>
        <w:rPr>
          <w:rFonts w:ascii="Times New Roman" w:hAnsi="Times New Roman"/>
          <w:sz w:val="23"/>
          <w:szCs w:val="23"/>
          <w:lang w:val="es-MX"/>
        </w:rPr>
      </w:pPr>
    </w:p>
    <w:p w:rsidR="00F72F3A" w:rsidRPr="001D5932" w:rsidRDefault="00F72F3A" w:rsidP="00F72F3A">
      <w:pPr>
        <w:pStyle w:val="p25"/>
        <w:numPr>
          <w:ilvl w:val="1"/>
          <w:numId w:val="17"/>
        </w:numPr>
        <w:tabs>
          <w:tab w:val="clear" w:pos="300"/>
        </w:tabs>
        <w:spacing w:line="240" w:lineRule="auto"/>
        <w:jc w:val="both"/>
        <w:rPr>
          <w:rFonts w:ascii="Times New Roman" w:hAnsi="Times New Roman"/>
          <w:sz w:val="23"/>
          <w:szCs w:val="23"/>
          <w:lang w:val="es-MX"/>
        </w:rPr>
      </w:pPr>
      <w:r w:rsidRPr="001D5932">
        <w:rPr>
          <w:rFonts w:ascii="Times New Roman" w:hAnsi="Times New Roman"/>
          <w:sz w:val="23"/>
          <w:szCs w:val="23"/>
          <w:lang w:val="es-MX"/>
        </w:rPr>
        <w:t>El Agente de Cálculo realizará los cálculos previstos en la Cláusula siguiente a la brevedad posible considerando las cotizaciones que le proporcione el Proveedor de Precios y facilitará a la Parte Incumplida, en caso de solicitarlo, un reporte que contenga el detalle de los cálculos practicados, incluyendo las cotizaciones, especificando el Monto de Liquidación, de conformidad con la Cláusula Décima Segunda.</w:t>
      </w:r>
    </w:p>
    <w:p w:rsidR="00F72F3A" w:rsidRPr="001D5932" w:rsidRDefault="00F72F3A" w:rsidP="00F72F3A">
      <w:pPr>
        <w:pStyle w:val="p16"/>
        <w:tabs>
          <w:tab w:val="clear" w:pos="720"/>
          <w:tab w:val="clear" w:pos="1300"/>
        </w:tabs>
        <w:spacing w:line="240" w:lineRule="auto"/>
        <w:ind w:left="720" w:hanging="720"/>
        <w:rPr>
          <w:rFonts w:ascii="Times New Roman" w:hAnsi="Times New Roman"/>
          <w:b/>
          <w:sz w:val="23"/>
          <w:szCs w:val="23"/>
          <w:lang w:val="es-MX"/>
        </w:rPr>
      </w:pPr>
    </w:p>
    <w:p w:rsidR="00F72F3A" w:rsidRPr="001D5932" w:rsidRDefault="00F72F3A" w:rsidP="00F72F3A">
      <w:pPr>
        <w:pStyle w:val="p16"/>
        <w:tabs>
          <w:tab w:val="clear" w:pos="720"/>
          <w:tab w:val="clear" w:pos="1300"/>
        </w:tabs>
        <w:spacing w:line="240" w:lineRule="auto"/>
        <w:ind w:left="0" w:firstLine="0"/>
        <w:rPr>
          <w:rFonts w:ascii="Times New Roman" w:hAnsi="Times New Roman"/>
          <w:b/>
          <w:sz w:val="23"/>
          <w:szCs w:val="23"/>
          <w:lang w:val="es-MX"/>
        </w:rPr>
      </w:pPr>
      <w:r w:rsidRPr="001D5932">
        <w:rPr>
          <w:rFonts w:ascii="Times New Roman" w:hAnsi="Times New Roman"/>
          <w:b/>
          <w:sz w:val="23"/>
          <w:szCs w:val="23"/>
          <w:lang w:val="es-MX"/>
        </w:rPr>
        <w:t xml:space="preserve">DÉCIMA SEGUNDA.  Efectos del Incumplimiento, </w:t>
      </w:r>
      <w:r w:rsidRPr="001D5932">
        <w:rPr>
          <w:rFonts w:ascii="Times New Roman" w:hAnsi="Times New Roman"/>
          <w:b/>
          <w:i/>
          <w:sz w:val="23"/>
          <w:szCs w:val="23"/>
          <w:lang w:val="es-MX"/>
        </w:rPr>
        <w:t>Cálculo y Fecha del Pago del Monto de Liquidación</w:t>
      </w:r>
      <w:r w:rsidRPr="001D5932">
        <w:rPr>
          <w:rFonts w:ascii="Times New Roman" w:hAnsi="Times New Roman"/>
          <w:b/>
          <w:sz w:val="23"/>
          <w:szCs w:val="23"/>
          <w:lang w:val="es-MX"/>
        </w:rPr>
        <w:t>.</w:t>
      </w: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12.1</w:t>
      </w:r>
      <w:r w:rsidRPr="001D5932">
        <w:rPr>
          <w:rFonts w:ascii="Times New Roman" w:hAnsi="Times New Roman"/>
          <w:sz w:val="23"/>
          <w:szCs w:val="23"/>
          <w:lang w:val="es-MX"/>
        </w:rPr>
        <w:tab/>
        <w:t xml:space="preserve">Si en la Fecha de Vencimiento el Reportado no liquida una Operación de Reporto ni ésta es prorrogada, se tendrá por abandonada y el Reportador podrá exigir el pago de las diferencias que resulten a su cargo, calculadas de conformidad con lo dispuesto en </w:t>
      </w:r>
      <w:r w:rsidR="009D0C0C" w:rsidRPr="001D5932">
        <w:rPr>
          <w:rFonts w:ascii="Times New Roman" w:hAnsi="Times New Roman"/>
          <w:sz w:val="23"/>
          <w:szCs w:val="23"/>
          <w:lang w:val="es-MX"/>
        </w:rPr>
        <w:t>el inciso</w:t>
      </w:r>
      <w:r w:rsidRPr="001D5932">
        <w:rPr>
          <w:rFonts w:ascii="Times New Roman" w:hAnsi="Times New Roman"/>
          <w:sz w:val="23"/>
          <w:szCs w:val="23"/>
          <w:lang w:val="es-MX"/>
        </w:rPr>
        <w:t xml:space="preserve"> 12.4 siguiente.</w:t>
      </w: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12.2</w:t>
      </w:r>
      <w:r w:rsidRPr="001D5932">
        <w:rPr>
          <w:rFonts w:ascii="Times New Roman" w:hAnsi="Times New Roman"/>
          <w:sz w:val="23"/>
          <w:szCs w:val="23"/>
          <w:lang w:val="es-MX"/>
        </w:rPr>
        <w:tab/>
        <w:t>El monto a pagar por la Parte Incumplida de una Operación de Compraventa será el equivalente a (i) el Precio de los Valores, más (ii) el resultado de aplicar la Tasa de Interés Moratoria al Precio por el número de días transcurridos entre trescientos sesenta (360), hasta el cumplimiento.</w:t>
      </w: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12.3</w:t>
      </w:r>
      <w:r w:rsidRPr="001D5932">
        <w:rPr>
          <w:rFonts w:ascii="Times New Roman" w:hAnsi="Times New Roman"/>
          <w:sz w:val="23"/>
          <w:szCs w:val="23"/>
          <w:lang w:val="es-MX"/>
        </w:rPr>
        <w:tab/>
        <w:t>En caso de que la Parte Incumplida no cumpla puntualmente con alguna de sus obligaciones de pago o entrega conforme a este Contrato, la Parte Cumplida podrá retener cualquier pago o entrega que deba a la Parte Incumplida, mientras exista el incumplimiento.</w:t>
      </w: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12.4</w:t>
      </w:r>
      <w:r w:rsidRPr="001D5932">
        <w:rPr>
          <w:rFonts w:ascii="Times New Roman" w:hAnsi="Times New Roman"/>
          <w:sz w:val="23"/>
          <w:szCs w:val="23"/>
          <w:lang w:val="es-MX"/>
        </w:rPr>
        <w:tab/>
        <w:t>En la Fecha de Terminación Anticipada los Reportos se tendrán por vencidos y las Partes tendrán la obligación de entregar a la otra Parte según corresponda (i) el Precio de Recompra y (ii) el Valor de Mercado de Incumplimiento de los Valores</w:t>
      </w:r>
      <w:r w:rsidR="00F9409A" w:rsidRPr="001D5932">
        <w:rPr>
          <w:rFonts w:ascii="Times New Roman" w:hAnsi="Times New Roman"/>
          <w:sz w:val="23"/>
          <w:szCs w:val="23"/>
          <w:lang w:val="es-MX"/>
        </w:rPr>
        <w:t xml:space="preserve"> o Certificados de Depósito</w:t>
      </w:r>
      <w:r w:rsidRPr="001D5932">
        <w:rPr>
          <w:rFonts w:ascii="Times New Roman" w:hAnsi="Times New Roman"/>
          <w:sz w:val="23"/>
          <w:szCs w:val="23"/>
          <w:lang w:val="es-MX"/>
        </w:rPr>
        <w:t xml:space="preserve">, conforme a lo establecido en los párrafos siguientes y sujeto a la compensación a que se refiere </w:t>
      </w:r>
      <w:r w:rsidR="009D0C0C" w:rsidRPr="001D5932">
        <w:rPr>
          <w:rFonts w:ascii="Times New Roman" w:hAnsi="Times New Roman"/>
          <w:sz w:val="23"/>
          <w:szCs w:val="23"/>
          <w:lang w:val="es-MX"/>
        </w:rPr>
        <w:t>el inciso</w:t>
      </w:r>
      <w:r w:rsidRPr="001D5932">
        <w:rPr>
          <w:rFonts w:ascii="Times New Roman" w:hAnsi="Times New Roman"/>
          <w:sz w:val="23"/>
          <w:szCs w:val="23"/>
          <w:lang w:val="es-MX"/>
        </w:rPr>
        <w:t xml:space="preserve"> 12.4.2.</w:t>
      </w: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p>
    <w:p w:rsidR="00F72F3A" w:rsidRPr="001D5932" w:rsidRDefault="00F72F3A" w:rsidP="00F72F3A">
      <w:pPr>
        <w:pStyle w:val="p13"/>
        <w:numPr>
          <w:ilvl w:val="2"/>
          <w:numId w:val="19"/>
        </w:numPr>
        <w:tabs>
          <w:tab w:val="clear" w:pos="740"/>
        </w:tabs>
        <w:spacing w:line="240" w:lineRule="auto"/>
        <w:rPr>
          <w:rFonts w:ascii="Times New Roman" w:hAnsi="Times New Roman"/>
          <w:sz w:val="23"/>
          <w:szCs w:val="23"/>
          <w:lang w:val="es-MX"/>
        </w:rPr>
      </w:pPr>
      <w:r w:rsidRPr="001D5932">
        <w:rPr>
          <w:rFonts w:ascii="Times New Roman" w:hAnsi="Times New Roman"/>
          <w:sz w:val="23"/>
          <w:szCs w:val="23"/>
          <w:lang w:val="es-MX"/>
        </w:rPr>
        <w:t>El Agente de Cálculo deberá calcular para todas las Operaciones de Reporto terminadas, a la Fecha de Terminación Anticipada, el Precio de Recompra y Valor de Mercado de Incumplimiento de los Valores</w:t>
      </w:r>
      <w:r w:rsidR="00F9409A" w:rsidRPr="001D5932">
        <w:rPr>
          <w:rFonts w:ascii="Times New Roman" w:hAnsi="Times New Roman"/>
          <w:sz w:val="23"/>
          <w:szCs w:val="23"/>
          <w:lang w:val="es-MX"/>
        </w:rPr>
        <w:t xml:space="preserve"> o Certificados de </w:t>
      </w:r>
      <w:r w:rsidR="007C0078" w:rsidRPr="001D5932">
        <w:rPr>
          <w:rFonts w:ascii="Times New Roman" w:hAnsi="Times New Roman"/>
          <w:sz w:val="23"/>
          <w:szCs w:val="23"/>
          <w:lang w:val="es-MX"/>
        </w:rPr>
        <w:t>Depósito.</w:t>
      </w: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p>
    <w:p w:rsidR="00F72F3A" w:rsidRPr="001D5932" w:rsidRDefault="00F72F3A" w:rsidP="00F72F3A">
      <w:pPr>
        <w:pStyle w:val="p13"/>
        <w:numPr>
          <w:ilvl w:val="2"/>
          <w:numId w:val="19"/>
        </w:numPr>
        <w:tabs>
          <w:tab w:val="clear" w:pos="740"/>
        </w:tabs>
        <w:spacing w:line="240" w:lineRule="auto"/>
        <w:rPr>
          <w:rFonts w:ascii="Times New Roman" w:hAnsi="Times New Roman"/>
          <w:sz w:val="23"/>
          <w:szCs w:val="23"/>
          <w:lang w:val="es-MX"/>
        </w:rPr>
      </w:pPr>
      <w:r w:rsidRPr="001D5932">
        <w:rPr>
          <w:rFonts w:ascii="Times New Roman" w:hAnsi="Times New Roman"/>
          <w:sz w:val="23"/>
          <w:szCs w:val="23"/>
          <w:lang w:val="es-MX"/>
        </w:rPr>
        <w:t>Con base a la valuación obtenida conforme al párrafo anterior, (i) se calcularán los montos que cada una de las Partes le deba a la otra Parte incluyendo el Precio de Recompra y Valor de Mercado de Incumplimiento de los Valores</w:t>
      </w:r>
      <w:r w:rsidR="00F9409A" w:rsidRPr="001D5932">
        <w:rPr>
          <w:rFonts w:ascii="Times New Roman" w:hAnsi="Times New Roman"/>
          <w:sz w:val="23"/>
          <w:szCs w:val="23"/>
          <w:lang w:val="es-MX"/>
        </w:rPr>
        <w:t xml:space="preserve"> o Certificados de Depósito</w:t>
      </w:r>
      <w:r w:rsidRPr="001D5932">
        <w:rPr>
          <w:rFonts w:ascii="Times New Roman" w:hAnsi="Times New Roman"/>
          <w:sz w:val="23"/>
          <w:szCs w:val="23"/>
          <w:lang w:val="es-MX"/>
        </w:rPr>
        <w:t>, y (ii) los montos que una Parte le deba a la otra Parte serán compensados contra lo que ésta le deba a aquella y por lo tanto las obligaciones de pagar dichas cantidades se extinguirán hasta la cantidad que importe la menor, debiendo la Parte cuyo importe a pagar sea mayor realizar el pago por la cantidad en exceso (en lo sucesivo el “</w:t>
      </w:r>
      <w:r w:rsidRPr="001D5932">
        <w:rPr>
          <w:rFonts w:ascii="Times New Roman" w:hAnsi="Times New Roman"/>
          <w:sz w:val="23"/>
          <w:szCs w:val="23"/>
          <w:u w:val="single"/>
          <w:lang w:val="es-MX"/>
        </w:rPr>
        <w:t>Monto de Liquidación</w:t>
      </w:r>
      <w:r w:rsidRPr="001D5932">
        <w:rPr>
          <w:rFonts w:ascii="Times New Roman" w:hAnsi="Times New Roman"/>
          <w:sz w:val="23"/>
          <w:szCs w:val="23"/>
          <w:lang w:val="es-MX"/>
        </w:rPr>
        <w:t>”) a más tardar en la Fecha de Pago Anticipado, conforme a</w:t>
      </w:r>
      <w:r w:rsidR="009D0C0C" w:rsidRPr="001D5932">
        <w:rPr>
          <w:rFonts w:ascii="Times New Roman" w:hAnsi="Times New Roman"/>
          <w:sz w:val="23"/>
          <w:szCs w:val="23"/>
          <w:lang w:val="es-MX"/>
        </w:rPr>
        <w:t>l inciso</w:t>
      </w:r>
      <w:r w:rsidRPr="001D5932">
        <w:rPr>
          <w:rFonts w:ascii="Times New Roman" w:hAnsi="Times New Roman"/>
          <w:sz w:val="23"/>
          <w:szCs w:val="23"/>
          <w:lang w:val="es-MX"/>
        </w:rPr>
        <w:t xml:space="preserve"> 12.6 siguiente.  Para efectos de dichos cálculos, todas las cantidades que no estén denominadas en la Moneda de Liquidación Anticipada deberán ser convertidas a la Moneda de Liquidación Anticipada de conformidad con </w:t>
      </w:r>
      <w:r w:rsidR="009D0C0C" w:rsidRPr="001D5932">
        <w:rPr>
          <w:rFonts w:ascii="Times New Roman" w:hAnsi="Times New Roman"/>
          <w:sz w:val="23"/>
          <w:szCs w:val="23"/>
          <w:lang w:val="es-MX"/>
        </w:rPr>
        <w:t>el inciso</w:t>
      </w:r>
      <w:r w:rsidRPr="001D5932">
        <w:rPr>
          <w:rFonts w:ascii="Times New Roman" w:hAnsi="Times New Roman"/>
          <w:sz w:val="23"/>
          <w:szCs w:val="23"/>
          <w:lang w:val="es-MX"/>
        </w:rPr>
        <w:t xml:space="preserve"> 12.5 siguiente.</w:t>
      </w: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p>
    <w:p w:rsidR="00F72F3A" w:rsidRPr="001D5932" w:rsidRDefault="00F72F3A" w:rsidP="00F72F3A">
      <w:pPr>
        <w:pStyle w:val="p13"/>
        <w:numPr>
          <w:ilvl w:val="2"/>
          <w:numId w:val="19"/>
        </w:numPr>
        <w:tabs>
          <w:tab w:val="clear" w:pos="740"/>
        </w:tabs>
        <w:spacing w:line="240" w:lineRule="auto"/>
        <w:rPr>
          <w:rFonts w:ascii="Times New Roman" w:hAnsi="Times New Roman"/>
          <w:sz w:val="23"/>
          <w:szCs w:val="23"/>
          <w:lang w:val="es-MX"/>
        </w:rPr>
      </w:pPr>
      <w:r w:rsidRPr="001D5932">
        <w:rPr>
          <w:rFonts w:ascii="Times New Roman" w:hAnsi="Times New Roman"/>
          <w:sz w:val="23"/>
          <w:szCs w:val="23"/>
          <w:lang w:val="es-MX"/>
        </w:rPr>
        <w:t>En caso de que la Parte que resulte deudora no realice el pago del Monto de Liquidación el Día Hábil Bancario siguiente a la fecha en que se notifique el Monto de Liquidación, conforme a</w:t>
      </w:r>
      <w:r w:rsidR="009D0C0C" w:rsidRPr="001D5932">
        <w:rPr>
          <w:rFonts w:ascii="Times New Roman" w:hAnsi="Times New Roman"/>
          <w:sz w:val="23"/>
          <w:szCs w:val="23"/>
          <w:lang w:val="es-MX"/>
        </w:rPr>
        <w:t>l inciso</w:t>
      </w:r>
      <w:r w:rsidRPr="001D5932">
        <w:rPr>
          <w:rFonts w:ascii="Times New Roman" w:hAnsi="Times New Roman"/>
          <w:sz w:val="23"/>
          <w:szCs w:val="23"/>
          <w:lang w:val="es-MX"/>
        </w:rPr>
        <w:t xml:space="preserve"> 12.6 siguiente se causarán intereses conforme a la Cláusula Décima Tercera.</w:t>
      </w:r>
    </w:p>
    <w:p w:rsidR="00F72F3A" w:rsidRPr="001D5932" w:rsidRDefault="00F72F3A" w:rsidP="00F72F3A">
      <w:pPr>
        <w:pStyle w:val="ListParagraph"/>
        <w:rPr>
          <w:sz w:val="23"/>
          <w:szCs w:val="23"/>
          <w:lang w:val="es-MX"/>
        </w:rPr>
      </w:pPr>
    </w:p>
    <w:p w:rsidR="00F72F3A" w:rsidRPr="001D5932" w:rsidRDefault="00F72F3A" w:rsidP="00F72F3A">
      <w:pPr>
        <w:pStyle w:val="p13"/>
        <w:numPr>
          <w:ilvl w:val="2"/>
          <w:numId w:val="19"/>
        </w:numPr>
        <w:tabs>
          <w:tab w:val="clear" w:pos="740"/>
        </w:tabs>
        <w:spacing w:line="240" w:lineRule="auto"/>
        <w:rPr>
          <w:rFonts w:ascii="Times New Roman" w:hAnsi="Times New Roman"/>
          <w:sz w:val="23"/>
          <w:szCs w:val="23"/>
          <w:lang w:val="es-MX"/>
        </w:rPr>
      </w:pPr>
      <w:r w:rsidRPr="001D5932">
        <w:rPr>
          <w:rFonts w:ascii="Times New Roman" w:hAnsi="Times New Roman"/>
          <w:sz w:val="23"/>
          <w:szCs w:val="23"/>
          <w:lang w:val="es-MX"/>
        </w:rPr>
        <w:t xml:space="preserve">En caso de que se presente un acontecimiento relacionado con la capacidad de pago del emisor de los Valores </w:t>
      </w:r>
      <w:r w:rsidR="00F9409A" w:rsidRPr="001D5932">
        <w:rPr>
          <w:rFonts w:ascii="Times New Roman" w:hAnsi="Times New Roman"/>
          <w:sz w:val="23"/>
          <w:szCs w:val="23"/>
          <w:lang w:val="es-MX"/>
        </w:rPr>
        <w:t>o Certificados de Depósito,</w:t>
      </w:r>
      <w:r w:rsidR="004856F2" w:rsidRPr="001D5932">
        <w:rPr>
          <w:rFonts w:ascii="Times New Roman" w:hAnsi="Times New Roman"/>
          <w:sz w:val="23"/>
          <w:szCs w:val="23"/>
          <w:lang w:val="es-MX"/>
        </w:rPr>
        <w:t xml:space="preserve"> </w:t>
      </w:r>
      <w:r w:rsidRPr="001D5932">
        <w:rPr>
          <w:rFonts w:ascii="Times New Roman" w:hAnsi="Times New Roman"/>
          <w:sz w:val="23"/>
          <w:szCs w:val="23"/>
          <w:lang w:val="es-MX"/>
        </w:rPr>
        <w:t>materia del Reporto —incluyendo, de forma enunciativa, el incumplimiento de pago de sus deudas, reestructuración de sus adeudos, solicitud o declaración de concurso mercantil en etapa de conciliación o quiebra, liquidación, resolución, o sus equivalentes, así como moratoria o el deterioro en su calificación otorgada por alguna institución calificadora de valores de conformidad a lo señalado en Suplemento</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Confirmación </w:t>
      </w:r>
      <w:r w:rsidR="006208D8" w:rsidRPr="001D5932">
        <w:rPr>
          <w:rFonts w:ascii="Times New Roman" w:hAnsi="Times New Roman"/>
          <w:sz w:val="23"/>
          <w:szCs w:val="23"/>
        </w:rPr>
        <w:t>o Contrato de Custodia Tripartit</w:t>
      </w:r>
      <w:r w:rsidR="005055C7" w:rsidRPr="001D5932">
        <w:rPr>
          <w:rFonts w:ascii="Times New Roman" w:hAnsi="Times New Roman"/>
          <w:sz w:val="23"/>
          <w:szCs w:val="23"/>
        </w:rPr>
        <w:t>a</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 (“Evento del Emisor”)  el Reportador tendrá el derecho de solicitar al Reportado el Precio de Recompra a cambio de los Valores </w:t>
      </w:r>
      <w:r w:rsidR="00F9409A" w:rsidRPr="001D5932">
        <w:rPr>
          <w:rFonts w:ascii="Times New Roman" w:hAnsi="Times New Roman"/>
          <w:sz w:val="23"/>
          <w:szCs w:val="23"/>
          <w:lang w:val="es-MX"/>
        </w:rPr>
        <w:t>o Certificados de Depósito,</w:t>
      </w:r>
      <w:r w:rsidR="004856F2"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a partir </w:t>
      </w:r>
      <w:r w:rsidR="00086B03" w:rsidRPr="001D5932">
        <w:rPr>
          <w:rFonts w:ascii="Times New Roman" w:hAnsi="Times New Roman"/>
          <w:sz w:val="23"/>
          <w:szCs w:val="23"/>
          <w:lang w:val="es-MX"/>
        </w:rPr>
        <w:t xml:space="preserve">de </w:t>
      </w:r>
      <w:r w:rsidRPr="001D5932">
        <w:rPr>
          <w:rFonts w:ascii="Times New Roman" w:hAnsi="Times New Roman"/>
          <w:sz w:val="23"/>
          <w:szCs w:val="23"/>
          <w:lang w:val="es-MX"/>
        </w:rPr>
        <w:t>la fecha en que se presente el Evento del Emisor.</w:t>
      </w:r>
    </w:p>
    <w:p w:rsidR="00F72F3A" w:rsidRPr="001D5932" w:rsidRDefault="00F72F3A" w:rsidP="00F72F3A">
      <w:pPr>
        <w:spacing w:line="276" w:lineRule="auto"/>
        <w:jc w:val="both"/>
        <w:rPr>
          <w:sz w:val="23"/>
          <w:szCs w:val="23"/>
        </w:rPr>
      </w:pPr>
      <w:r w:rsidRPr="001D5932">
        <w:rPr>
          <w:sz w:val="23"/>
          <w:szCs w:val="23"/>
        </w:rPr>
        <w:t xml:space="preserve"> </w:t>
      </w:r>
    </w:p>
    <w:p w:rsidR="00F72F3A" w:rsidRPr="001D5932" w:rsidRDefault="00F72F3A" w:rsidP="00F72F3A">
      <w:pPr>
        <w:pStyle w:val="p13"/>
        <w:tabs>
          <w:tab w:val="clear" w:pos="740"/>
        </w:tabs>
        <w:spacing w:line="240" w:lineRule="auto"/>
        <w:ind w:firstLine="0"/>
        <w:rPr>
          <w:rFonts w:ascii="Times New Roman" w:hAnsi="Times New Roman"/>
          <w:sz w:val="23"/>
          <w:szCs w:val="23"/>
          <w:lang w:val="es-MX"/>
        </w:rPr>
      </w:pPr>
      <w:r w:rsidRPr="001D5932">
        <w:rPr>
          <w:rFonts w:ascii="Times New Roman" w:hAnsi="Times New Roman"/>
          <w:sz w:val="23"/>
          <w:szCs w:val="23"/>
          <w:lang w:val="es-MX"/>
        </w:rPr>
        <w:t xml:space="preserve">Tratándose del deterioro de la calificación crediticia otorgada por alguna institución calificadora de valores, se entenderá cuando se asigne al Emisor una calificación que represente una situación de impago. </w:t>
      </w:r>
    </w:p>
    <w:p w:rsidR="00F72F3A" w:rsidRPr="001D5932" w:rsidRDefault="00F72F3A" w:rsidP="00F72F3A">
      <w:pPr>
        <w:spacing w:line="276" w:lineRule="auto"/>
        <w:jc w:val="both"/>
        <w:rPr>
          <w:sz w:val="23"/>
          <w:szCs w:val="23"/>
        </w:rPr>
      </w:pPr>
    </w:p>
    <w:p w:rsidR="00F72F3A" w:rsidRPr="001D5932" w:rsidRDefault="00F72F3A" w:rsidP="00F72F3A">
      <w:pPr>
        <w:pStyle w:val="p13"/>
        <w:tabs>
          <w:tab w:val="clear" w:pos="740"/>
        </w:tabs>
        <w:spacing w:line="240" w:lineRule="auto"/>
        <w:ind w:firstLine="0"/>
        <w:rPr>
          <w:rFonts w:ascii="Times New Roman" w:hAnsi="Times New Roman"/>
          <w:sz w:val="23"/>
          <w:szCs w:val="23"/>
          <w:lang w:val="es-MX"/>
        </w:rPr>
      </w:pPr>
      <w:r w:rsidRPr="001D5932">
        <w:rPr>
          <w:rFonts w:ascii="Times New Roman" w:hAnsi="Times New Roman"/>
          <w:sz w:val="23"/>
          <w:szCs w:val="23"/>
          <w:lang w:val="es-MX"/>
        </w:rPr>
        <w:t>Las Partes establecerán en el Suplemento</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Confirmación </w:t>
      </w:r>
      <w:r w:rsidR="006208D8" w:rsidRPr="001D5932">
        <w:rPr>
          <w:rFonts w:ascii="Times New Roman" w:hAnsi="Times New Roman"/>
          <w:sz w:val="23"/>
          <w:szCs w:val="23"/>
        </w:rPr>
        <w:t>o Contrato de Custodia Tripartit</w:t>
      </w:r>
      <w:r w:rsidR="005055C7" w:rsidRPr="001D5932">
        <w:rPr>
          <w:rFonts w:ascii="Times New Roman" w:hAnsi="Times New Roman"/>
          <w:sz w:val="23"/>
          <w:szCs w:val="23"/>
        </w:rPr>
        <w:t>a</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 xml:space="preserve">la(s) </w:t>
      </w:r>
      <w:r w:rsidR="0002066B" w:rsidRPr="001D5932">
        <w:rPr>
          <w:rFonts w:ascii="Times New Roman" w:hAnsi="Times New Roman"/>
          <w:sz w:val="23"/>
          <w:szCs w:val="23"/>
          <w:lang w:val="es-MX"/>
        </w:rPr>
        <w:t>institución</w:t>
      </w:r>
      <w:r w:rsidRPr="001D5932">
        <w:rPr>
          <w:rFonts w:ascii="Times New Roman" w:hAnsi="Times New Roman"/>
          <w:sz w:val="23"/>
          <w:szCs w:val="23"/>
          <w:lang w:val="es-MX"/>
        </w:rPr>
        <w:t>(</w:t>
      </w:r>
      <w:r w:rsidR="0002066B" w:rsidRPr="001D5932">
        <w:rPr>
          <w:rFonts w:ascii="Times New Roman" w:hAnsi="Times New Roman"/>
          <w:sz w:val="23"/>
          <w:szCs w:val="23"/>
          <w:lang w:val="es-MX"/>
        </w:rPr>
        <w:t>e</w:t>
      </w:r>
      <w:r w:rsidRPr="001D5932">
        <w:rPr>
          <w:rFonts w:ascii="Times New Roman" w:hAnsi="Times New Roman"/>
          <w:sz w:val="23"/>
          <w:szCs w:val="23"/>
          <w:lang w:val="es-MX"/>
        </w:rPr>
        <w:t>s) calificadora(s) y la calificación mínima crediticia</w:t>
      </w:r>
      <w:r w:rsidR="00E1690A" w:rsidRPr="001D5932">
        <w:rPr>
          <w:rFonts w:ascii="Times New Roman" w:hAnsi="Times New Roman"/>
          <w:sz w:val="23"/>
          <w:szCs w:val="23"/>
          <w:lang w:val="es-MX"/>
        </w:rPr>
        <w:t xml:space="preserve"> que deben tener los Valores.</w:t>
      </w:r>
    </w:p>
    <w:p w:rsidR="00F72F3A" w:rsidRPr="001D5932" w:rsidRDefault="00F72F3A" w:rsidP="00F72F3A">
      <w:pPr>
        <w:pStyle w:val="p8"/>
        <w:tabs>
          <w:tab w:val="clear" w:pos="760"/>
        </w:tabs>
        <w:spacing w:line="240" w:lineRule="auto"/>
        <w:ind w:left="720" w:hanging="720"/>
        <w:rPr>
          <w:rFonts w:ascii="Times New Roman" w:hAnsi="Times New Roman"/>
          <w:sz w:val="23"/>
          <w:szCs w:val="23"/>
          <w:lang w:val="es-MX"/>
        </w:rPr>
      </w:pPr>
    </w:p>
    <w:p w:rsidR="00F72F3A" w:rsidRPr="001D5932" w:rsidRDefault="00F72F3A" w:rsidP="00F72F3A">
      <w:pPr>
        <w:pStyle w:val="p8"/>
        <w:tabs>
          <w:tab w:val="clear" w:pos="76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12.5</w:t>
      </w:r>
      <w:r w:rsidRPr="001D5932">
        <w:rPr>
          <w:rFonts w:ascii="Times New Roman" w:hAnsi="Times New Roman"/>
          <w:sz w:val="23"/>
          <w:szCs w:val="23"/>
          <w:lang w:val="es-MX"/>
        </w:rPr>
        <w:tab/>
      </w:r>
      <w:r w:rsidRPr="001D5932">
        <w:rPr>
          <w:rFonts w:ascii="Times New Roman" w:hAnsi="Times New Roman"/>
          <w:sz w:val="23"/>
          <w:szCs w:val="23"/>
          <w:u w:val="single"/>
          <w:lang w:val="es-MX"/>
        </w:rPr>
        <w:t>Conversión a la Moneda de Liquidación Anticipada</w:t>
      </w:r>
      <w:r w:rsidRPr="001D5932">
        <w:rPr>
          <w:rFonts w:ascii="Times New Roman" w:hAnsi="Times New Roman"/>
          <w:sz w:val="23"/>
          <w:szCs w:val="23"/>
          <w:lang w:val="es-MX"/>
        </w:rPr>
        <w:t>.</w:t>
      </w:r>
    </w:p>
    <w:p w:rsidR="00F72F3A" w:rsidRPr="001D5932" w:rsidRDefault="00F72F3A" w:rsidP="00F72F3A">
      <w:pPr>
        <w:ind w:left="720" w:hanging="720"/>
        <w:jc w:val="both"/>
        <w:rPr>
          <w:sz w:val="23"/>
          <w:szCs w:val="23"/>
          <w:lang w:val="es-MX"/>
        </w:rPr>
      </w:pPr>
    </w:p>
    <w:p w:rsidR="00F72F3A" w:rsidRPr="001D5932" w:rsidRDefault="00F72F3A" w:rsidP="00F72F3A">
      <w:pPr>
        <w:pStyle w:val="p9"/>
        <w:tabs>
          <w:tab w:val="clear" w:pos="720"/>
        </w:tabs>
        <w:spacing w:line="240" w:lineRule="auto"/>
        <w:ind w:left="700" w:firstLine="20"/>
        <w:rPr>
          <w:rFonts w:ascii="Times New Roman" w:hAnsi="Times New Roman"/>
          <w:sz w:val="23"/>
          <w:szCs w:val="23"/>
          <w:lang w:val="es-MX"/>
        </w:rPr>
      </w:pPr>
      <w:r w:rsidRPr="001D5932">
        <w:rPr>
          <w:rFonts w:ascii="Times New Roman" w:hAnsi="Times New Roman"/>
          <w:sz w:val="23"/>
          <w:szCs w:val="23"/>
          <w:lang w:val="es-MX"/>
        </w:rPr>
        <w:t>El cálculo del Monto de Liquidación se practicará en la Moneda de Liquidación Anticipada.</w:t>
      </w:r>
    </w:p>
    <w:p w:rsidR="00F72F3A" w:rsidRPr="001D5932" w:rsidRDefault="00F72F3A" w:rsidP="00F72F3A">
      <w:pPr>
        <w:pStyle w:val="p9"/>
        <w:tabs>
          <w:tab w:val="clear" w:pos="720"/>
          <w:tab w:val="left" w:pos="1800"/>
        </w:tabs>
        <w:spacing w:line="240" w:lineRule="auto"/>
        <w:ind w:left="720"/>
        <w:rPr>
          <w:rFonts w:ascii="Times New Roman" w:hAnsi="Times New Roman"/>
          <w:sz w:val="23"/>
          <w:szCs w:val="23"/>
          <w:lang w:val="es-MX"/>
        </w:rPr>
      </w:pPr>
    </w:p>
    <w:p w:rsidR="00F72F3A" w:rsidRPr="001D5932" w:rsidRDefault="00F72F3A" w:rsidP="00F72F3A">
      <w:pPr>
        <w:pStyle w:val="p9"/>
        <w:tabs>
          <w:tab w:val="clear" w:pos="720"/>
          <w:tab w:val="left" w:pos="1800"/>
        </w:tabs>
        <w:spacing w:line="240" w:lineRule="auto"/>
        <w:ind w:left="720"/>
        <w:rPr>
          <w:rFonts w:ascii="Times New Roman" w:hAnsi="Times New Roman"/>
          <w:sz w:val="23"/>
          <w:szCs w:val="23"/>
          <w:lang w:val="es-MX"/>
        </w:rPr>
      </w:pPr>
      <w:r w:rsidRPr="001D5932">
        <w:rPr>
          <w:rFonts w:ascii="Times New Roman" w:hAnsi="Times New Roman"/>
          <w:sz w:val="23"/>
          <w:szCs w:val="23"/>
          <w:lang w:val="es-MX"/>
        </w:rPr>
        <w:t>En el supuesto de que cualquiera de los conceptos antes mencionados no estuviera denominado en la Moneda de Liquidación Anticipada, éste se calculará por el Agente de Cálculo de conformidad con lo establecido en esta Cláusula, en función del tipo de cambio de esa otra moneda respecto a la Moneda de Liquidación Anticipada, en la Fecha de Terminación Anticipada (o, en su caso, en una fecha posterior si el Monto de Liquidación se determina en una fecha posterior).  El tipo de cambio se tomará de la fuente que se establezca en el Suplemento</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Confirmación</w:t>
      </w:r>
      <w:r w:rsidR="006208D8" w:rsidRPr="001D5932">
        <w:rPr>
          <w:rFonts w:ascii="Times New Roman" w:hAnsi="Times New Roman"/>
          <w:sz w:val="23"/>
          <w:szCs w:val="23"/>
          <w:lang w:val="es-MX"/>
        </w:rPr>
        <w:t xml:space="preserve"> </w:t>
      </w:r>
      <w:r w:rsidR="006208D8" w:rsidRPr="001D5932">
        <w:rPr>
          <w:rFonts w:ascii="Times New Roman" w:hAnsi="Times New Roman"/>
          <w:sz w:val="23"/>
          <w:szCs w:val="23"/>
        </w:rPr>
        <w:t>o Contrato de Custodia Tripartit</w:t>
      </w:r>
      <w:r w:rsidR="005055C7" w:rsidRPr="001D5932">
        <w:rPr>
          <w:rFonts w:ascii="Times New Roman" w:hAnsi="Times New Roman"/>
          <w:sz w:val="23"/>
          <w:szCs w:val="23"/>
        </w:rPr>
        <w:t>a</w:t>
      </w:r>
      <w:r w:rsidR="006208D8" w:rsidRPr="001D5932">
        <w:rPr>
          <w:rFonts w:ascii="Times New Roman" w:hAnsi="Times New Roman"/>
          <w:sz w:val="23"/>
          <w:szCs w:val="23"/>
          <w:lang w:val="es-MX"/>
        </w:rPr>
        <w:t xml:space="preserve"> </w:t>
      </w:r>
      <w:r w:rsidRPr="001D5932">
        <w:rPr>
          <w:rFonts w:ascii="Times New Roman" w:hAnsi="Times New Roman"/>
          <w:sz w:val="23"/>
          <w:szCs w:val="23"/>
          <w:lang w:val="es-MX"/>
        </w:rPr>
        <w:t>y, en caso de no estar pactada la fuente, el tipo de cambio será el tipo de cambio de contado ("Spot") para la compra de esa otra moneda contra la Moneda de Liquidación Anticipada, aproximadamente a las 11:00 A.M. en la ciudad en la que se encuentre la entidad que efectúe la cotización y en la fecha en que habitualmente se determine el tipo para la compra de esa otra moneda, en la Fecha de Terminación Anticipada (o posterior).</w:t>
      </w:r>
    </w:p>
    <w:p w:rsidR="00F72F3A" w:rsidRPr="001D5932" w:rsidRDefault="00F72F3A" w:rsidP="00F72F3A">
      <w:pPr>
        <w:pStyle w:val="p9"/>
        <w:tabs>
          <w:tab w:val="clear" w:pos="720"/>
        </w:tabs>
        <w:spacing w:line="240" w:lineRule="auto"/>
        <w:ind w:left="1440" w:hanging="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12.6</w:t>
      </w:r>
      <w:r w:rsidRPr="001D5932">
        <w:rPr>
          <w:rFonts w:ascii="Times New Roman" w:hAnsi="Times New Roman"/>
          <w:sz w:val="23"/>
          <w:szCs w:val="23"/>
          <w:lang w:val="es-MX"/>
        </w:rPr>
        <w:tab/>
      </w:r>
      <w:r w:rsidRPr="001D5932">
        <w:rPr>
          <w:rFonts w:ascii="Times New Roman" w:hAnsi="Times New Roman"/>
          <w:sz w:val="23"/>
          <w:szCs w:val="23"/>
          <w:u w:val="single"/>
          <w:lang w:val="es-MX"/>
        </w:rPr>
        <w:t>Fecha de Pago</w:t>
      </w:r>
      <w:r w:rsidRPr="001D5932">
        <w:rPr>
          <w:rFonts w:ascii="Times New Roman" w:hAnsi="Times New Roman"/>
          <w:sz w:val="23"/>
          <w:szCs w:val="23"/>
          <w:lang w:val="es-MX"/>
        </w:rPr>
        <w:t>.  El Agente de Cálculo notificará, en términos de la Cláusula Vigésima Primera, a la otra Parte la cantidad a pagar calculada según lo establecido en esta Cláusula.  El Monto de Liquidación deberá pagarse en la Fecha de Pago Anticipado; el Monto de Liquidación devengará intereses a la Tasa de Interés Moratoria, desde la Fecha de Terminación Anticipada hasta la fecha de su pago.</w:t>
      </w:r>
    </w:p>
    <w:p w:rsidR="00F72F3A" w:rsidRPr="001D5932" w:rsidRDefault="00F72F3A" w:rsidP="00F72F3A">
      <w:pPr>
        <w:pStyle w:val="p9"/>
        <w:tabs>
          <w:tab w:val="clear" w:pos="720"/>
        </w:tabs>
        <w:spacing w:line="240" w:lineRule="auto"/>
        <w:ind w:left="720" w:hanging="720"/>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20" w:hanging="720"/>
        <w:rPr>
          <w:rFonts w:ascii="Times New Roman" w:hAnsi="Times New Roman"/>
          <w:sz w:val="23"/>
          <w:szCs w:val="23"/>
          <w:lang w:val="es-MX"/>
        </w:rPr>
      </w:pPr>
      <w:r w:rsidRPr="001D5932">
        <w:rPr>
          <w:rFonts w:ascii="Times New Roman" w:hAnsi="Times New Roman"/>
          <w:sz w:val="23"/>
          <w:szCs w:val="23"/>
          <w:lang w:val="es-MX"/>
        </w:rPr>
        <w:t>12.7</w:t>
      </w:r>
      <w:r w:rsidRPr="001D5932">
        <w:rPr>
          <w:rFonts w:ascii="Times New Roman" w:hAnsi="Times New Roman"/>
          <w:sz w:val="23"/>
          <w:szCs w:val="23"/>
          <w:lang w:val="es-MX"/>
        </w:rPr>
        <w:tab/>
      </w:r>
      <w:r w:rsidRPr="001D5932">
        <w:rPr>
          <w:rFonts w:ascii="Times New Roman" w:hAnsi="Times New Roman"/>
          <w:sz w:val="23"/>
          <w:szCs w:val="23"/>
          <w:u w:val="single"/>
          <w:lang w:val="es-MX"/>
        </w:rPr>
        <w:t>Compensación</w:t>
      </w:r>
      <w:r w:rsidRPr="001D5932">
        <w:rPr>
          <w:rFonts w:ascii="Times New Roman" w:hAnsi="Times New Roman"/>
          <w:sz w:val="23"/>
          <w:szCs w:val="23"/>
          <w:lang w:val="es-MX"/>
        </w:rPr>
        <w:t>.  Salvo pacto o disposición legal expresos en contrario, las cantidades pagaderas al amparo de este Contrato con respecto a cualquier Reporto podrán compensarse por la Parte acreedora de dichas cantidades, contra cantidades pagaderas a la otra Parte derivadas de obligaciones con la primera Parte al amparo de convenios o instrumentos diferentes a este Contrato, incluyendo depósitos, según se establezca en el Suplemento.</w:t>
      </w:r>
    </w:p>
    <w:p w:rsidR="00F72F3A" w:rsidRPr="001D5932" w:rsidRDefault="00F72F3A" w:rsidP="00F72F3A">
      <w:pPr>
        <w:jc w:val="both"/>
        <w:rPr>
          <w:b/>
          <w:sz w:val="23"/>
          <w:szCs w:val="23"/>
          <w:lang w:val="es-MX"/>
        </w:rPr>
      </w:pPr>
    </w:p>
    <w:p w:rsidR="00F72F3A" w:rsidRPr="001D5932" w:rsidRDefault="00F72F3A" w:rsidP="00F72F3A">
      <w:pPr>
        <w:jc w:val="both"/>
        <w:rPr>
          <w:sz w:val="23"/>
          <w:szCs w:val="23"/>
          <w:lang w:val="es-MX"/>
        </w:rPr>
      </w:pPr>
      <w:r w:rsidRPr="001D5932">
        <w:rPr>
          <w:b/>
          <w:sz w:val="23"/>
          <w:szCs w:val="23"/>
          <w:lang w:val="es-MX"/>
        </w:rPr>
        <w:t>DÉCIMA</w:t>
      </w:r>
      <w:r w:rsidRPr="001D5932">
        <w:rPr>
          <w:bCs/>
          <w:sz w:val="23"/>
          <w:szCs w:val="23"/>
          <w:lang w:val="es-MX"/>
        </w:rPr>
        <w:t xml:space="preserve"> </w:t>
      </w:r>
      <w:r w:rsidRPr="001D5932">
        <w:rPr>
          <w:b/>
          <w:sz w:val="23"/>
          <w:szCs w:val="23"/>
          <w:lang w:val="es-MX"/>
        </w:rPr>
        <w:t xml:space="preserve">TERCERA.  </w:t>
      </w:r>
      <w:r w:rsidRPr="001D5932">
        <w:rPr>
          <w:b/>
          <w:i/>
          <w:sz w:val="23"/>
          <w:szCs w:val="23"/>
          <w:lang w:val="es-MX"/>
        </w:rPr>
        <w:t>Intereses Moratorios.</w:t>
      </w:r>
    </w:p>
    <w:p w:rsidR="00F72F3A" w:rsidRPr="001D5932" w:rsidRDefault="00F72F3A" w:rsidP="00F72F3A">
      <w:pPr>
        <w:jc w:val="both"/>
        <w:rPr>
          <w:sz w:val="23"/>
          <w:szCs w:val="23"/>
          <w:lang w:val="es-MX"/>
        </w:rPr>
      </w:pPr>
    </w:p>
    <w:p w:rsidR="00F72F3A" w:rsidRPr="001D5932" w:rsidRDefault="00F72F3A" w:rsidP="00F72F3A">
      <w:pPr>
        <w:ind w:left="720" w:hanging="720"/>
        <w:jc w:val="both"/>
        <w:rPr>
          <w:sz w:val="23"/>
          <w:szCs w:val="23"/>
          <w:lang w:val="es-MX"/>
        </w:rPr>
      </w:pPr>
      <w:r w:rsidRPr="001D5932">
        <w:rPr>
          <w:sz w:val="23"/>
          <w:szCs w:val="23"/>
          <w:lang w:val="es-MX"/>
        </w:rPr>
        <w:t>13.1</w:t>
      </w:r>
      <w:r w:rsidRPr="001D5932">
        <w:rPr>
          <w:sz w:val="23"/>
          <w:szCs w:val="23"/>
          <w:lang w:val="es-MX"/>
        </w:rPr>
        <w:tab/>
        <w:t>Cualquier monto vencido y no pagado con respecto a cualquier Operación devengará intereses moratorios a la Tasa de Interés Moratoria aplicable a dicha Operación, según la misma se pacte en el Suplemento</w:t>
      </w:r>
      <w:r w:rsidR="00A32AA9" w:rsidRPr="001D5932">
        <w:rPr>
          <w:sz w:val="23"/>
          <w:szCs w:val="23"/>
          <w:lang w:val="es-MX"/>
        </w:rPr>
        <w:t xml:space="preserve">, </w:t>
      </w:r>
      <w:r w:rsidRPr="001D5932">
        <w:rPr>
          <w:sz w:val="23"/>
          <w:szCs w:val="23"/>
          <w:lang w:val="es-MX"/>
        </w:rPr>
        <w:t xml:space="preserve">Confirmación </w:t>
      </w:r>
      <w:r w:rsidR="00A32AA9" w:rsidRPr="001D5932">
        <w:rPr>
          <w:sz w:val="23"/>
          <w:szCs w:val="23"/>
          <w:lang w:val="es-MX"/>
        </w:rPr>
        <w:t>o Contrato de Custodia Tripartit</w:t>
      </w:r>
      <w:r w:rsidR="005055C7" w:rsidRPr="001D5932">
        <w:rPr>
          <w:sz w:val="23"/>
          <w:szCs w:val="23"/>
          <w:lang w:val="es-MX"/>
        </w:rPr>
        <w:t>a</w:t>
      </w:r>
      <w:r w:rsidR="00A32AA9" w:rsidRPr="001D5932">
        <w:rPr>
          <w:sz w:val="23"/>
          <w:szCs w:val="23"/>
          <w:lang w:val="es-MX"/>
        </w:rPr>
        <w:t xml:space="preserve">, </w:t>
      </w:r>
      <w:r w:rsidRPr="001D5932">
        <w:rPr>
          <w:sz w:val="23"/>
          <w:szCs w:val="23"/>
          <w:lang w:val="es-MX"/>
        </w:rPr>
        <w:t>desde (i) la fecha en que se dio el incumplimiento de pago o entrega (inclusive) hasta la fecha de su pago (exclusive), o en su caso (ii) desde la fecha en que se fijó una Fecha de Terminación Anticipada.</w:t>
      </w:r>
      <w:r w:rsidR="000E0464" w:rsidRPr="001D5932">
        <w:rPr>
          <w:sz w:val="23"/>
          <w:szCs w:val="23"/>
          <w:lang w:val="es-MX"/>
        </w:rPr>
        <w:t xml:space="preserve"> </w:t>
      </w:r>
      <w:r w:rsidRPr="001D5932">
        <w:rPr>
          <w:sz w:val="23"/>
          <w:szCs w:val="23"/>
          <w:lang w:val="es-MX"/>
        </w:rPr>
        <w:t>Los intereses moratorios serán pagaderos a la vista, en los términos de la Cláusula Quinta.</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pStyle w:val="p9"/>
        <w:tabs>
          <w:tab w:val="clear" w:pos="720"/>
        </w:tabs>
        <w:spacing w:line="240" w:lineRule="auto"/>
        <w:ind w:left="700" w:hanging="700"/>
        <w:rPr>
          <w:rFonts w:ascii="Times New Roman" w:hAnsi="Times New Roman"/>
          <w:sz w:val="23"/>
          <w:szCs w:val="23"/>
          <w:lang w:val="es-MX"/>
        </w:rPr>
      </w:pPr>
      <w:r w:rsidRPr="001D5932">
        <w:rPr>
          <w:rFonts w:ascii="Times New Roman" w:hAnsi="Times New Roman"/>
          <w:sz w:val="23"/>
          <w:szCs w:val="23"/>
          <w:lang w:val="es-MX"/>
        </w:rPr>
        <w:t>13.2</w:t>
      </w:r>
      <w:r w:rsidRPr="001D5932">
        <w:rPr>
          <w:rFonts w:ascii="Times New Roman" w:hAnsi="Times New Roman"/>
          <w:sz w:val="23"/>
          <w:szCs w:val="23"/>
          <w:lang w:val="es-MX"/>
        </w:rPr>
        <w:tab/>
        <w:t>Cualquier retraso en la obligación de entrega de Valores y/o</w:t>
      </w:r>
      <w:r w:rsidR="00F9409A" w:rsidRPr="001D5932">
        <w:rPr>
          <w:rFonts w:ascii="Times New Roman" w:hAnsi="Times New Roman"/>
          <w:sz w:val="23"/>
          <w:szCs w:val="23"/>
          <w:lang w:val="es-MX"/>
        </w:rPr>
        <w:t xml:space="preserve"> Certificados de Depósito y/o,</w:t>
      </w:r>
      <w:r w:rsidRPr="001D5932">
        <w:rPr>
          <w:rFonts w:ascii="Times New Roman" w:hAnsi="Times New Roman"/>
          <w:sz w:val="23"/>
          <w:szCs w:val="23"/>
          <w:lang w:val="es-MX"/>
        </w:rPr>
        <w:t xml:space="preserve"> efectivo dará lugar al pago de intereses moratorios a favor de la Parte que resulte perjudicada. Los intereses moratorios se calcularán sobre la cotización del efectivo </w:t>
      </w:r>
      <w:r w:rsidR="00F9409A" w:rsidRPr="001D5932">
        <w:rPr>
          <w:rFonts w:ascii="Times New Roman" w:hAnsi="Times New Roman"/>
          <w:sz w:val="23"/>
          <w:szCs w:val="23"/>
          <w:lang w:val="es-MX"/>
        </w:rPr>
        <w:t>y/</w:t>
      </w:r>
      <w:r w:rsidRPr="001D5932">
        <w:rPr>
          <w:rFonts w:ascii="Times New Roman" w:hAnsi="Times New Roman"/>
          <w:sz w:val="23"/>
          <w:szCs w:val="23"/>
          <w:lang w:val="es-MX"/>
        </w:rPr>
        <w:t>o Valores</w:t>
      </w:r>
      <w:r w:rsidR="00F9409A" w:rsidRPr="001D5932">
        <w:rPr>
          <w:rFonts w:ascii="Times New Roman" w:hAnsi="Times New Roman"/>
          <w:sz w:val="23"/>
          <w:szCs w:val="23"/>
          <w:lang w:val="es-MX"/>
        </w:rPr>
        <w:t xml:space="preserve"> y/o Certificados de Depósito,</w:t>
      </w:r>
      <w:r w:rsidRPr="001D5932">
        <w:rPr>
          <w:rFonts w:ascii="Times New Roman" w:hAnsi="Times New Roman"/>
          <w:sz w:val="23"/>
          <w:szCs w:val="23"/>
          <w:lang w:val="es-MX"/>
        </w:rPr>
        <w:t xml:space="preserve"> no puntualmente entregados, desde la fecha en que debieron haberse entregado y hasta la fecha en que efectivamente se entreguen. En el caso de que alguna de las Partes no realice o retrase el pago o entrega conforme a</w:t>
      </w:r>
      <w:r w:rsidR="009D0C0C" w:rsidRPr="001D5932">
        <w:rPr>
          <w:rFonts w:ascii="Times New Roman" w:hAnsi="Times New Roman"/>
          <w:sz w:val="23"/>
          <w:szCs w:val="23"/>
          <w:lang w:val="es-MX"/>
        </w:rPr>
        <w:t>l inciso</w:t>
      </w:r>
      <w:r w:rsidRPr="001D5932">
        <w:rPr>
          <w:rFonts w:ascii="Times New Roman" w:hAnsi="Times New Roman"/>
          <w:sz w:val="23"/>
          <w:szCs w:val="23"/>
          <w:lang w:val="es-MX"/>
        </w:rPr>
        <w:t xml:space="preserve"> 12.3 no estará obligada al pago de intereses moratorios.</w:t>
      </w:r>
    </w:p>
    <w:p w:rsidR="00F72F3A" w:rsidRPr="001D5932" w:rsidRDefault="00F72F3A" w:rsidP="00F72F3A">
      <w:pPr>
        <w:pStyle w:val="p9"/>
        <w:tabs>
          <w:tab w:val="clear" w:pos="720"/>
        </w:tabs>
        <w:spacing w:line="240" w:lineRule="auto"/>
        <w:ind w:left="700" w:hanging="700"/>
        <w:rPr>
          <w:rFonts w:ascii="Times New Roman" w:hAnsi="Times New Roman"/>
          <w:bCs/>
          <w:sz w:val="23"/>
          <w:szCs w:val="23"/>
          <w:lang w:val="es-MX"/>
        </w:rPr>
      </w:pPr>
    </w:p>
    <w:p w:rsidR="00F72F3A" w:rsidRPr="001D5932" w:rsidRDefault="00F72F3A" w:rsidP="00F72F3A">
      <w:pPr>
        <w:pStyle w:val="p9"/>
        <w:tabs>
          <w:tab w:val="clear" w:pos="720"/>
        </w:tabs>
        <w:spacing w:line="240" w:lineRule="auto"/>
        <w:ind w:left="700" w:hanging="700"/>
        <w:rPr>
          <w:rFonts w:ascii="Times New Roman" w:hAnsi="Times New Roman"/>
          <w:bCs/>
          <w:sz w:val="23"/>
          <w:szCs w:val="23"/>
          <w:lang w:val="es-MX"/>
        </w:rPr>
      </w:pPr>
      <w:r w:rsidRPr="001D5932">
        <w:rPr>
          <w:rFonts w:ascii="Times New Roman" w:hAnsi="Times New Roman"/>
          <w:bCs/>
          <w:sz w:val="23"/>
          <w:szCs w:val="23"/>
          <w:lang w:val="es-MX"/>
        </w:rPr>
        <w:t>13.3</w:t>
      </w:r>
      <w:r w:rsidRPr="001D5932">
        <w:rPr>
          <w:rFonts w:ascii="Times New Roman" w:hAnsi="Times New Roman"/>
          <w:bCs/>
          <w:sz w:val="23"/>
          <w:szCs w:val="23"/>
          <w:lang w:val="es-MX"/>
        </w:rPr>
        <w:tab/>
        <w:t>Las Partes acuerdan que los intereses moratorios serán capitalizados diariamente desde la fecha de incumplimiento o terminación anticipada hasta el día en que se cubra el adeudo en su totalidad.</w:t>
      </w:r>
    </w:p>
    <w:p w:rsidR="00F72F3A" w:rsidRPr="001D5932" w:rsidRDefault="00F72F3A" w:rsidP="00F72F3A">
      <w:pPr>
        <w:ind w:firstLine="708"/>
        <w:rPr>
          <w:sz w:val="23"/>
          <w:szCs w:val="23"/>
        </w:rPr>
      </w:pPr>
    </w:p>
    <w:p w:rsidR="00F72F3A" w:rsidRPr="001D5932" w:rsidRDefault="00F72F3A" w:rsidP="00F72F3A">
      <w:pPr>
        <w:jc w:val="both"/>
        <w:rPr>
          <w:b/>
          <w:sz w:val="23"/>
          <w:szCs w:val="23"/>
          <w:lang w:val="es-MX"/>
        </w:rPr>
      </w:pPr>
      <w:r w:rsidRPr="001D5932">
        <w:rPr>
          <w:b/>
          <w:sz w:val="23"/>
          <w:szCs w:val="23"/>
          <w:lang w:val="es-MX"/>
        </w:rPr>
        <w:t xml:space="preserve">DÉCIMA CUARTA.  </w:t>
      </w:r>
      <w:r w:rsidRPr="001D5932">
        <w:rPr>
          <w:b/>
          <w:i/>
          <w:iCs/>
          <w:sz w:val="23"/>
          <w:szCs w:val="23"/>
          <w:lang w:val="es-MX"/>
        </w:rPr>
        <w:t>Garantías.</w:t>
      </w:r>
    </w:p>
    <w:p w:rsidR="00F72F3A" w:rsidRPr="001D5932" w:rsidRDefault="00F72F3A" w:rsidP="00F72F3A">
      <w:pPr>
        <w:jc w:val="both"/>
        <w:rPr>
          <w:b/>
          <w:sz w:val="23"/>
          <w:szCs w:val="23"/>
          <w:lang w:val="es-MX"/>
        </w:rPr>
      </w:pPr>
    </w:p>
    <w:p w:rsidR="00F72F3A" w:rsidRPr="001D5932" w:rsidRDefault="00F72F3A" w:rsidP="00F72F3A">
      <w:pPr>
        <w:pStyle w:val="BodyTextIndent2"/>
        <w:numPr>
          <w:ilvl w:val="1"/>
          <w:numId w:val="7"/>
        </w:numPr>
        <w:jc w:val="both"/>
        <w:rPr>
          <w:rFonts w:ascii="Times New Roman" w:hAnsi="Times New Roman"/>
          <w:sz w:val="23"/>
          <w:szCs w:val="23"/>
        </w:rPr>
      </w:pPr>
      <w:r w:rsidRPr="001D5932">
        <w:rPr>
          <w:rFonts w:ascii="Times New Roman" w:hAnsi="Times New Roman"/>
          <w:sz w:val="23"/>
          <w:szCs w:val="23"/>
        </w:rPr>
        <w:t>Las Partes acuerdan que, en tanto las obligaciones derivadas de las Operaciones de Reporto no hayan sido cubiertas en su totalidad y con el objeto de garantizar con Activos Elegibles el cumplimiento de las mismas, otorgarán</w:t>
      </w:r>
      <w:r w:rsidRPr="001D5932">
        <w:rPr>
          <w:rFonts w:ascii="Times New Roman" w:hAnsi="Times New Roman"/>
          <w:bCs/>
          <w:sz w:val="23"/>
          <w:szCs w:val="23"/>
        </w:rPr>
        <w:t xml:space="preserve"> </w:t>
      </w:r>
      <w:r w:rsidR="00E4091A" w:rsidRPr="001D5932">
        <w:rPr>
          <w:rFonts w:ascii="Times New Roman" w:hAnsi="Times New Roman"/>
          <w:bCs/>
          <w:sz w:val="23"/>
          <w:szCs w:val="23"/>
        </w:rPr>
        <w:t xml:space="preserve">por cuenta propia o </w:t>
      </w:r>
      <w:r w:rsidR="00332176" w:rsidRPr="001D5932">
        <w:rPr>
          <w:rFonts w:ascii="Times New Roman" w:hAnsi="Times New Roman"/>
          <w:bCs/>
          <w:sz w:val="23"/>
          <w:szCs w:val="23"/>
        </w:rPr>
        <w:t>a través</w:t>
      </w:r>
      <w:r w:rsidR="00E4091A" w:rsidRPr="001D5932">
        <w:rPr>
          <w:rFonts w:ascii="Times New Roman" w:hAnsi="Times New Roman"/>
          <w:bCs/>
          <w:sz w:val="23"/>
          <w:szCs w:val="23"/>
        </w:rPr>
        <w:t xml:space="preserve"> de un Custodio </w:t>
      </w:r>
      <w:r w:rsidR="004856F2" w:rsidRPr="001D5932">
        <w:rPr>
          <w:rFonts w:ascii="Times New Roman" w:hAnsi="Times New Roman"/>
          <w:bCs/>
          <w:sz w:val="23"/>
          <w:szCs w:val="23"/>
        </w:rPr>
        <w:t>Tripartito</w:t>
      </w:r>
      <w:r w:rsidR="00E4091A" w:rsidRPr="001D5932">
        <w:rPr>
          <w:rFonts w:ascii="Times New Roman" w:hAnsi="Times New Roman"/>
          <w:bCs/>
          <w:sz w:val="23"/>
          <w:szCs w:val="23"/>
        </w:rPr>
        <w:t xml:space="preserve">, </w:t>
      </w:r>
      <w:r w:rsidRPr="001D5932">
        <w:rPr>
          <w:rFonts w:ascii="Times New Roman" w:hAnsi="Times New Roman"/>
          <w:bCs/>
          <w:sz w:val="23"/>
          <w:szCs w:val="23"/>
        </w:rPr>
        <w:t>garantías sobre las Operaciones de Reporto y sus pr</w:t>
      </w:r>
      <w:r w:rsidR="00086B03" w:rsidRPr="001D5932">
        <w:rPr>
          <w:rFonts w:ascii="Times New Roman" w:hAnsi="Times New Roman"/>
          <w:bCs/>
          <w:sz w:val="23"/>
          <w:szCs w:val="23"/>
        </w:rPr>
        <w:t>ó</w:t>
      </w:r>
      <w:r w:rsidRPr="001D5932">
        <w:rPr>
          <w:rFonts w:ascii="Times New Roman" w:hAnsi="Times New Roman"/>
          <w:bCs/>
          <w:sz w:val="23"/>
          <w:szCs w:val="23"/>
        </w:rPr>
        <w:t>rrogas que celebren con un Plazo mayor a tres (3) Días Hábiles Bancarios, contado a partir de la fecha de concertación.</w:t>
      </w:r>
      <w:r w:rsidR="000E0464" w:rsidRPr="001D5932">
        <w:rPr>
          <w:rFonts w:ascii="Times New Roman" w:hAnsi="Times New Roman"/>
          <w:bCs/>
          <w:sz w:val="23"/>
          <w:szCs w:val="23"/>
        </w:rPr>
        <w:t xml:space="preserve"> </w:t>
      </w:r>
      <w:r w:rsidRPr="001D5932">
        <w:rPr>
          <w:rFonts w:ascii="Times New Roman" w:hAnsi="Times New Roman"/>
          <w:bCs/>
          <w:sz w:val="23"/>
          <w:szCs w:val="23"/>
        </w:rPr>
        <w:t>Las Partes deberán suscribir y perfeccionar el Contrato de Garantía que acuerden en el Suplemento</w:t>
      </w:r>
      <w:r w:rsidR="00A32AA9" w:rsidRPr="001D5932">
        <w:rPr>
          <w:rFonts w:ascii="Times New Roman" w:hAnsi="Times New Roman"/>
          <w:bCs/>
          <w:sz w:val="23"/>
          <w:szCs w:val="23"/>
        </w:rPr>
        <w:t xml:space="preserve">, </w:t>
      </w:r>
      <w:r w:rsidRPr="001D5932">
        <w:rPr>
          <w:rFonts w:ascii="Times New Roman" w:hAnsi="Times New Roman"/>
          <w:bCs/>
          <w:sz w:val="23"/>
          <w:szCs w:val="23"/>
        </w:rPr>
        <w:t xml:space="preserve">Confirmación </w:t>
      </w:r>
      <w:r w:rsidR="00A32AA9" w:rsidRPr="001D5932">
        <w:rPr>
          <w:rFonts w:ascii="Times New Roman" w:hAnsi="Times New Roman"/>
          <w:bCs/>
          <w:sz w:val="23"/>
          <w:szCs w:val="23"/>
        </w:rPr>
        <w:t>o Contrato de Custodia Tripartit</w:t>
      </w:r>
      <w:r w:rsidR="005055C7" w:rsidRPr="001D5932">
        <w:rPr>
          <w:rFonts w:ascii="Times New Roman" w:hAnsi="Times New Roman"/>
          <w:bCs/>
          <w:sz w:val="23"/>
          <w:szCs w:val="23"/>
        </w:rPr>
        <w:t>a</w:t>
      </w:r>
      <w:r w:rsidR="00A32AA9" w:rsidRPr="001D5932">
        <w:rPr>
          <w:rFonts w:ascii="Times New Roman" w:hAnsi="Times New Roman"/>
          <w:bCs/>
          <w:sz w:val="23"/>
          <w:szCs w:val="23"/>
        </w:rPr>
        <w:t xml:space="preserve"> </w:t>
      </w:r>
      <w:r w:rsidRPr="001D5932">
        <w:rPr>
          <w:rFonts w:ascii="Times New Roman" w:hAnsi="Times New Roman"/>
          <w:bCs/>
          <w:sz w:val="23"/>
          <w:szCs w:val="23"/>
        </w:rPr>
        <w:t>correspondiente. Las Partes se obligan a entregar las garantías conforme a lo siguiente:</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rPr>
        <w:t xml:space="preserve">El Deudor de la Garantía, constituirá </w:t>
      </w:r>
      <w:r w:rsidR="00E4091A" w:rsidRPr="001D5932">
        <w:rPr>
          <w:rFonts w:ascii="Times New Roman" w:hAnsi="Times New Roman"/>
          <w:sz w:val="23"/>
          <w:szCs w:val="23"/>
        </w:rPr>
        <w:t xml:space="preserve">una </w:t>
      </w:r>
      <w:r w:rsidRPr="001D5932">
        <w:rPr>
          <w:rFonts w:ascii="Times New Roman" w:hAnsi="Times New Roman"/>
          <w:sz w:val="23"/>
          <w:szCs w:val="23"/>
        </w:rPr>
        <w:t>garantía</w:t>
      </w:r>
      <w:r w:rsidRPr="001D5932">
        <w:rPr>
          <w:rStyle w:val="FootnoteReference"/>
          <w:rFonts w:ascii="Times New Roman" w:hAnsi="Times New Roman"/>
          <w:sz w:val="23"/>
          <w:szCs w:val="23"/>
          <w:vertAlign w:val="superscript"/>
        </w:rPr>
        <w:footnoteReference w:id="1"/>
      </w:r>
      <w:r w:rsidRPr="001D5932">
        <w:rPr>
          <w:rFonts w:ascii="Times New Roman" w:hAnsi="Times New Roman"/>
          <w:sz w:val="23"/>
          <w:szCs w:val="23"/>
        </w:rPr>
        <w:t xml:space="preserve"> sobre Activos Elegibles a favor del Acreedor de la Garantía por el equivalente al Monto de la Llamada de Margen descontando cualquier Cantidad de Devolución que en su caso esté incluida en dicho Monto de Llamada de Margen.</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lang w:val="es-MX"/>
        </w:rPr>
      </w:pPr>
      <w:r w:rsidRPr="001D5932">
        <w:rPr>
          <w:rFonts w:ascii="Times New Roman" w:hAnsi="Times New Roman"/>
          <w:sz w:val="23"/>
          <w:szCs w:val="23"/>
          <w:lang w:val="es-MX"/>
        </w:rPr>
        <w:t>Las Partes acuerdan otorgar garantías en efectivo o con Valores. En el Suplemento</w:t>
      </w:r>
      <w:r w:rsidR="00A32AA9" w:rsidRPr="001D5932">
        <w:rPr>
          <w:rFonts w:ascii="Times New Roman" w:hAnsi="Times New Roman"/>
          <w:sz w:val="23"/>
          <w:szCs w:val="23"/>
          <w:lang w:val="es-MX"/>
        </w:rPr>
        <w:t>,</w:t>
      </w:r>
      <w:r w:rsidR="00A32AA9" w:rsidRPr="001D5932">
        <w:rPr>
          <w:rFonts w:ascii="Times New Roman" w:hAnsi="Times New Roman"/>
          <w:sz w:val="23"/>
          <w:szCs w:val="23"/>
        </w:rPr>
        <w:t xml:space="preserve"> Confirmación o Contrato de Custodia Tripartit</w:t>
      </w:r>
      <w:r w:rsidR="005055C7" w:rsidRPr="001D5932">
        <w:rPr>
          <w:rFonts w:ascii="Times New Roman" w:hAnsi="Times New Roman"/>
          <w:sz w:val="23"/>
          <w:szCs w:val="23"/>
        </w:rPr>
        <w:t>a</w:t>
      </w:r>
      <w:r w:rsidRPr="001D5932">
        <w:rPr>
          <w:rFonts w:ascii="Times New Roman" w:hAnsi="Times New Roman"/>
          <w:sz w:val="23"/>
          <w:szCs w:val="23"/>
          <w:lang w:val="es-MX"/>
        </w:rPr>
        <w:t xml:space="preserve"> las Partes acordarán el Factor de Aforo aplicable a los Activos Elegibles que se entreguen en garantía.</w:t>
      </w:r>
    </w:p>
    <w:p w:rsidR="00F72F3A" w:rsidRPr="001D5932" w:rsidRDefault="00F72F3A" w:rsidP="00F72F3A">
      <w:pPr>
        <w:pStyle w:val="BodyTextIndent2"/>
        <w:ind w:left="0" w:firstLine="0"/>
        <w:jc w:val="both"/>
        <w:rPr>
          <w:rFonts w:ascii="Times New Roman" w:hAnsi="Times New Roman"/>
          <w:sz w:val="23"/>
          <w:szCs w:val="23"/>
          <w:lang w:val="es-MX"/>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lang w:val="es-MX"/>
        </w:rPr>
      </w:pPr>
      <w:r w:rsidRPr="001D5932">
        <w:rPr>
          <w:rFonts w:ascii="Times New Roman" w:hAnsi="Times New Roman"/>
          <w:sz w:val="23"/>
          <w:szCs w:val="23"/>
        </w:rPr>
        <w:t>El Agente de Cálculo deberá calcular para todas las Operaciones de Reporto con un Plazo mayor a tres (3) Días Hábiles Bancarios en cada Fecha de Valuación, la Exposición Neta, el Monto de la Llamada de Margen, y la Cantidad de Devolución, cálculos que deberán notificarse con la periodicidad que las Partes pacten en el Suplemento</w:t>
      </w:r>
      <w:r w:rsidR="00523CB2" w:rsidRPr="001D5932">
        <w:rPr>
          <w:rFonts w:ascii="Times New Roman" w:hAnsi="Times New Roman"/>
          <w:sz w:val="23"/>
          <w:szCs w:val="23"/>
        </w:rPr>
        <w:t>, Confirmación o Contrato de Custodia Tripartit</w:t>
      </w:r>
      <w:r w:rsidR="005055C7" w:rsidRPr="001D5932">
        <w:rPr>
          <w:rFonts w:ascii="Times New Roman" w:hAnsi="Times New Roman"/>
          <w:sz w:val="23"/>
          <w:szCs w:val="23"/>
        </w:rPr>
        <w:t>a</w:t>
      </w:r>
      <w:r w:rsidRPr="001D5932">
        <w:rPr>
          <w:rFonts w:ascii="Times New Roman" w:hAnsi="Times New Roman"/>
          <w:sz w:val="23"/>
          <w:szCs w:val="23"/>
        </w:rPr>
        <w:t>.</w:t>
      </w:r>
      <w:r w:rsidR="008817D5" w:rsidRPr="001D5932">
        <w:rPr>
          <w:rFonts w:ascii="Times New Roman" w:hAnsi="Times New Roman"/>
          <w:sz w:val="23"/>
          <w:szCs w:val="23"/>
        </w:rPr>
        <w:t xml:space="preserve"> </w:t>
      </w:r>
      <w:r w:rsidR="00314373" w:rsidRPr="001D5932">
        <w:rPr>
          <w:rFonts w:ascii="Times New Roman" w:hAnsi="Times New Roman"/>
          <w:sz w:val="23"/>
          <w:szCs w:val="23"/>
        </w:rPr>
        <w:t>Tratándose de Certificados de Depósito, d</w:t>
      </w:r>
      <w:r w:rsidR="008817D5" w:rsidRPr="001D5932">
        <w:rPr>
          <w:rFonts w:ascii="Times New Roman" w:hAnsi="Times New Roman"/>
          <w:sz w:val="23"/>
          <w:szCs w:val="23"/>
        </w:rPr>
        <w:t>entro de los cálculos que realice el Agente de Cálculo, deberá incluir la referencia a la fuente de precio de los Valores que se tomará en cuenta durante la vigencia de la Operación Reporto</w:t>
      </w:r>
      <w:r w:rsidR="00314373" w:rsidRPr="001D5932">
        <w:rPr>
          <w:rFonts w:ascii="Times New Roman" w:hAnsi="Times New Roman"/>
          <w:sz w:val="23"/>
          <w:szCs w:val="23"/>
        </w:rPr>
        <w:t xml:space="preserve"> para el </w:t>
      </w:r>
      <w:r w:rsidR="00B67B85" w:rsidRPr="001D5932">
        <w:rPr>
          <w:rFonts w:ascii="Times New Roman" w:hAnsi="Times New Roman"/>
          <w:sz w:val="23"/>
          <w:szCs w:val="23"/>
        </w:rPr>
        <w:t>cálculo</w:t>
      </w:r>
      <w:r w:rsidR="00314373" w:rsidRPr="001D5932">
        <w:rPr>
          <w:rFonts w:ascii="Times New Roman" w:hAnsi="Times New Roman"/>
          <w:sz w:val="23"/>
          <w:szCs w:val="23"/>
        </w:rPr>
        <w:t xml:space="preserve"> de las </w:t>
      </w:r>
      <w:r w:rsidR="00B67B85" w:rsidRPr="001D5932">
        <w:rPr>
          <w:rFonts w:ascii="Times New Roman" w:hAnsi="Times New Roman"/>
          <w:sz w:val="23"/>
          <w:szCs w:val="23"/>
        </w:rPr>
        <w:t>garantías para dichos títulos, de conformidad con lo establecido en la presente Cláusula Décima Cuarta</w:t>
      </w:r>
      <w:r w:rsidR="008817D5" w:rsidRPr="001D5932">
        <w:rPr>
          <w:rFonts w:ascii="Times New Roman" w:hAnsi="Times New Roman"/>
          <w:sz w:val="23"/>
          <w:szCs w:val="23"/>
        </w:rPr>
        <w:t xml:space="preserve">. </w:t>
      </w:r>
    </w:p>
    <w:p w:rsidR="00F72F3A" w:rsidRPr="001D5932" w:rsidRDefault="00F72F3A" w:rsidP="00F72F3A">
      <w:pPr>
        <w:pStyle w:val="BodyTextIndent2"/>
        <w:ind w:left="0" w:firstLine="0"/>
        <w:jc w:val="both"/>
        <w:rPr>
          <w:rFonts w:ascii="Times New Roman" w:hAnsi="Times New Roman"/>
          <w:sz w:val="23"/>
          <w:szCs w:val="23"/>
          <w:lang w:val="es-MX"/>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lang w:val="es-MX"/>
        </w:rPr>
        <w:t>Para efectos de dichos cálculos, todas las cantidades que no estén denominadas en la Moneda de Liquidación Anticipada deberán ser convertidas a la Moneda de Liquidación Anticipada de conformidad con</w:t>
      </w:r>
      <w:r w:rsidR="009D0C0C" w:rsidRPr="001D5932">
        <w:rPr>
          <w:rFonts w:ascii="Times New Roman" w:hAnsi="Times New Roman"/>
          <w:sz w:val="23"/>
          <w:szCs w:val="23"/>
          <w:lang w:val="es-MX"/>
        </w:rPr>
        <w:t xml:space="preserve"> el inciso</w:t>
      </w:r>
      <w:r w:rsidRPr="001D5932">
        <w:rPr>
          <w:rFonts w:ascii="Times New Roman" w:hAnsi="Times New Roman"/>
          <w:sz w:val="23"/>
          <w:szCs w:val="23"/>
          <w:lang w:val="es-MX"/>
        </w:rPr>
        <w:t xml:space="preserve"> 12.5.</w:t>
      </w:r>
    </w:p>
    <w:p w:rsidR="00F72F3A" w:rsidRPr="001D5932" w:rsidRDefault="00F72F3A" w:rsidP="00F72F3A">
      <w:pPr>
        <w:pStyle w:val="BodyTextIndent2"/>
        <w:ind w:left="0" w:firstLine="0"/>
        <w:jc w:val="both"/>
        <w:rPr>
          <w:rFonts w:ascii="Times New Roman" w:hAnsi="Times New Roman"/>
          <w:sz w:val="23"/>
          <w:szCs w:val="23"/>
          <w:lang w:val="es-MX"/>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lang w:val="es-MX"/>
        </w:rPr>
        <w:t>En caso de que, en cualquier Fecha de Valuación, el Acreedor de la Garantía notifique al Deudor de la Garantía que existe un Monto de la Llamada de Margen, el Deudor de la Garantía otorgará garantía a favor del Acreedor de la Garantía en Activos Elegibles por el Monto de la Llamada de Margen menos la Cantidad de Devolución que corresponda.  Si dentro del Monto de la Llamada de Margen, se encuentra comprendida una Cantidad de Devolución, los Activos Elegibles susceptibles a ser devueltos como parte de la Cantidad de Devolución, serán aquellos otorgados en garantía con anterioridad al Cierre de Operaciones de la Fecha de Valuación.</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lang w:val="es-MX"/>
        </w:rPr>
        <w:t>El Monto de la Llamada de Margen deberá otorgarse por el Deudor de la Garantía cuando el Acreedor de la Garantía así lo solicite por escrito, incluyendo medios electrónicos, conforme al Contrato de Garantía respectivo, pero en cualquier caso, el Deudor de la Garantía deberá otorgar la garantía y/o entregar la Cantidad de Devolución lo antes posible conforme a las prácticas y usos bursátiles de la plaza en que se encuentre, en el entendido de que deberá otorgar la garantía y/o hacer la devolución a más tardar al Cierre de Operaciones del primer Día Hábil Bancario siguiente a la Fecha de Valuación, si la solicitud se envía el mismo Día Hábil Bancario de la Fecha de Valuación o hasta el Día Hábil Bancario siguiente a más tardar a las 9:30 a.m.  Si la solicitud se envía después de las 9:30 a.m. del Día Hábil Bancario siguiente a la Fecha de Valuación, el Monto de la Llamada de Margen deberá entregarse a más tardar antes del Cierre de Operaciones del Día Hábil Bancario siguiente a la fecha en que se envió dicha solicitud.</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bCs/>
          <w:sz w:val="23"/>
          <w:szCs w:val="23"/>
        </w:rPr>
      </w:pPr>
      <w:r w:rsidRPr="001D5932">
        <w:rPr>
          <w:rFonts w:ascii="Times New Roman" w:hAnsi="Times New Roman"/>
          <w:sz w:val="23"/>
          <w:szCs w:val="23"/>
          <w:lang w:val="es-MX"/>
        </w:rPr>
        <w:t>La Parte que actué como Deudor de la Garantía se obliga a sustituir los Activos Elegibles Originales por Activos Elegibles Sustitutos aceptables para la Parte que actúe como Acreedor de la Garantía con una anticipación mínima de dos (2) Días Hábiles Bancarios a la fecha de vencimiento de los Activos Elegibles Originales.</w:t>
      </w:r>
    </w:p>
    <w:p w:rsidR="00F72F3A" w:rsidRPr="001D5932" w:rsidRDefault="00F72F3A" w:rsidP="00F72F3A">
      <w:pPr>
        <w:pStyle w:val="BodyTextIndent2"/>
        <w:ind w:left="0" w:firstLine="0"/>
        <w:jc w:val="both"/>
        <w:rPr>
          <w:rFonts w:ascii="Times New Roman" w:hAnsi="Times New Roman"/>
          <w:bCs/>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bCs/>
          <w:sz w:val="23"/>
          <w:szCs w:val="23"/>
        </w:rPr>
      </w:pPr>
      <w:r w:rsidRPr="001D5932">
        <w:rPr>
          <w:rFonts w:ascii="Times New Roman" w:hAnsi="Times New Roman"/>
          <w:sz w:val="23"/>
          <w:szCs w:val="23"/>
          <w:lang w:val="es-MX"/>
        </w:rPr>
        <w:t xml:space="preserve">Asimismo, el Deudor de la Garantía podrá sustituir los Activos Elegibles Originales mediante solicitud por escrito al Acreedor de la Garantía en términos del inciso siguiente y entregar Activos Elegibles Sustitutos, siempre y cuando el Acreedor de la Garantía dé su consentimiento. </w:t>
      </w:r>
    </w:p>
    <w:p w:rsidR="00F72F3A" w:rsidRPr="001D5932" w:rsidRDefault="00F72F3A" w:rsidP="00F72F3A">
      <w:pPr>
        <w:pStyle w:val="BodyTextIndent2"/>
        <w:ind w:left="0" w:firstLine="0"/>
        <w:jc w:val="both"/>
        <w:rPr>
          <w:rFonts w:ascii="Times New Roman" w:hAnsi="Times New Roman"/>
          <w:sz w:val="23"/>
          <w:szCs w:val="23"/>
          <w:lang w:val="es-MX"/>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bCs/>
          <w:sz w:val="23"/>
          <w:szCs w:val="23"/>
        </w:rPr>
      </w:pPr>
      <w:r w:rsidRPr="001D5932">
        <w:rPr>
          <w:rFonts w:ascii="Times New Roman" w:hAnsi="Times New Roman"/>
          <w:sz w:val="23"/>
          <w:szCs w:val="23"/>
          <w:lang w:val="es-MX"/>
        </w:rPr>
        <w:t xml:space="preserve">Para efectos de la sustitución de los Activos Elegibles </w:t>
      </w:r>
      <w:r w:rsidRPr="001D5932">
        <w:rPr>
          <w:rFonts w:ascii="Times New Roman" w:hAnsi="Times New Roman"/>
          <w:bCs/>
          <w:sz w:val="23"/>
          <w:szCs w:val="23"/>
        </w:rPr>
        <w:t>Originales prevista en los puntos 14.1.7 y 14.1.8 anteriores, se seguirán los siguientes lineamientos:</w:t>
      </w:r>
    </w:p>
    <w:p w:rsidR="00F72F3A" w:rsidRPr="001D5932" w:rsidRDefault="00F72F3A" w:rsidP="00F72F3A">
      <w:pPr>
        <w:pStyle w:val="BodyTextIndent2"/>
        <w:ind w:left="0" w:firstLine="0"/>
        <w:jc w:val="both"/>
        <w:rPr>
          <w:rFonts w:ascii="Times New Roman" w:hAnsi="Times New Roman"/>
          <w:bCs/>
          <w:sz w:val="23"/>
          <w:szCs w:val="23"/>
        </w:rPr>
      </w:pPr>
    </w:p>
    <w:p w:rsidR="00F72F3A" w:rsidRPr="001D5932" w:rsidRDefault="00F72F3A" w:rsidP="00F72F3A">
      <w:pPr>
        <w:pStyle w:val="BodyTextIndent2"/>
        <w:numPr>
          <w:ilvl w:val="0"/>
          <w:numId w:val="18"/>
        </w:numPr>
        <w:jc w:val="both"/>
        <w:rPr>
          <w:rFonts w:ascii="Times New Roman" w:hAnsi="Times New Roman"/>
          <w:bCs/>
          <w:sz w:val="23"/>
          <w:szCs w:val="23"/>
        </w:rPr>
      </w:pPr>
      <w:r w:rsidRPr="001D5932">
        <w:rPr>
          <w:rFonts w:ascii="Times New Roman" w:hAnsi="Times New Roman"/>
          <w:sz w:val="23"/>
          <w:szCs w:val="23"/>
          <w:lang w:val="es-MX"/>
        </w:rPr>
        <w:t xml:space="preserve">el Acreedor de la Garantía deberá otorgar su consentimiento para la sustitución de los Activos Elegibles Originales; </w:t>
      </w:r>
    </w:p>
    <w:p w:rsidR="00F72F3A" w:rsidRPr="001D5932" w:rsidRDefault="00F72F3A" w:rsidP="00F72F3A">
      <w:pPr>
        <w:pStyle w:val="BodyTextIndent2"/>
        <w:numPr>
          <w:ilvl w:val="0"/>
          <w:numId w:val="18"/>
        </w:numPr>
        <w:jc w:val="both"/>
        <w:rPr>
          <w:rFonts w:ascii="Times New Roman" w:hAnsi="Times New Roman"/>
          <w:bCs/>
          <w:sz w:val="23"/>
          <w:szCs w:val="23"/>
        </w:rPr>
      </w:pPr>
      <w:r w:rsidRPr="001D5932">
        <w:rPr>
          <w:rFonts w:ascii="Times New Roman" w:hAnsi="Times New Roman"/>
          <w:sz w:val="23"/>
          <w:szCs w:val="23"/>
          <w:lang w:val="es-MX"/>
        </w:rPr>
        <w:t xml:space="preserve">el Deudor de la Garantía deberá entregar Activos Elegibles Sustitutos aceptables para el Acreedor de la Garantía; </w:t>
      </w:r>
    </w:p>
    <w:p w:rsidR="00F72F3A" w:rsidRPr="001D5932" w:rsidRDefault="00F72F3A" w:rsidP="00F72F3A">
      <w:pPr>
        <w:pStyle w:val="BodyTextIndent2"/>
        <w:numPr>
          <w:ilvl w:val="0"/>
          <w:numId w:val="18"/>
        </w:numPr>
        <w:jc w:val="both"/>
        <w:rPr>
          <w:rFonts w:ascii="Times New Roman" w:hAnsi="Times New Roman"/>
          <w:bCs/>
          <w:sz w:val="23"/>
          <w:szCs w:val="23"/>
        </w:rPr>
      </w:pPr>
      <w:r w:rsidRPr="001D5932">
        <w:rPr>
          <w:rFonts w:ascii="Times New Roman" w:hAnsi="Times New Roman"/>
          <w:sz w:val="23"/>
          <w:szCs w:val="23"/>
          <w:lang w:val="es-MX"/>
        </w:rPr>
        <w:t>el Deudor de la Garantía deberá cubrir los gastos y costos en que incurra el Acreedor de la Garantía por la sustitución de los Activos Elegibles Originales;</w:t>
      </w:r>
    </w:p>
    <w:p w:rsidR="00F72F3A" w:rsidRPr="001D5932" w:rsidRDefault="00F72F3A" w:rsidP="00F72F3A">
      <w:pPr>
        <w:pStyle w:val="BodyTextIndent2"/>
        <w:numPr>
          <w:ilvl w:val="0"/>
          <w:numId w:val="18"/>
        </w:numPr>
        <w:jc w:val="both"/>
        <w:rPr>
          <w:rFonts w:ascii="Times New Roman" w:hAnsi="Times New Roman"/>
          <w:bCs/>
          <w:sz w:val="23"/>
          <w:szCs w:val="23"/>
        </w:rPr>
      </w:pPr>
      <w:r w:rsidRPr="001D5932">
        <w:rPr>
          <w:rFonts w:ascii="Times New Roman" w:hAnsi="Times New Roman"/>
          <w:bCs/>
          <w:sz w:val="23"/>
          <w:szCs w:val="23"/>
        </w:rPr>
        <w:t xml:space="preserve">el Acreedor de la Garantía únicamente estará obligado a entregar los Activos Elegibles Originales una vez que reciba los Activos Elegibles Sustitutos; y </w:t>
      </w:r>
    </w:p>
    <w:p w:rsidR="00F72F3A" w:rsidRPr="001D5932" w:rsidRDefault="00F72F3A" w:rsidP="00F72F3A">
      <w:pPr>
        <w:pStyle w:val="BodyTextIndent2"/>
        <w:numPr>
          <w:ilvl w:val="0"/>
          <w:numId w:val="18"/>
        </w:numPr>
        <w:jc w:val="both"/>
        <w:rPr>
          <w:rFonts w:ascii="Times New Roman" w:hAnsi="Times New Roman"/>
          <w:bCs/>
          <w:sz w:val="23"/>
          <w:szCs w:val="23"/>
        </w:rPr>
      </w:pPr>
      <w:r w:rsidRPr="001D5932">
        <w:rPr>
          <w:rFonts w:ascii="Times New Roman" w:hAnsi="Times New Roman"/>
          <w:bCs/>
          <w:sz w:val="23"/>
          <w:szCs w:val="23"/>
        </w:rPr>
        <w:t>La entrega de los Activos Elegibles Sustitutos deberá realizarse a más tardar dos (2) Días Hábiles Bancarios después de la fecha en que el Acreedor de la Garantía acepte su Sustitución.</w:t>
      </w:r>
    </w:p>
    <w:p w:rsidR="00F72F3A" w:rsidRPr="001D5932" w:rsidRDefault="00F72F3A" w:rsidP="00F72F3A">
      <w:pPr>
        <w:pStyle w:val="BodyTextIndent2"/>
        <w:ind w:left="0" w:firstLine="0"/>
        <w:jc w:val="both"/>
        <w:rPr>
          <w:rFonts w:ascii="Times New Roman" w:hAnsi="Times New Roman"/>
          <w:bCs/>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bCs/>
          <w:sz w:val="23"/>
          <w:szCs w:val="23"/>
        </w:rPr>
        <w:t>Las Partes podrán pactar en el Suplemento,</w:t>
      </w:r>
      <w:r w:rsidR="004856F2" w:rsidRPr="001D5932">
        <w:rPr>
          <w:rFonts w:ascii="Times New Roman" w:hAnsi="Times New Roman"/>
          <w:bCs/>
          <w:sz w:val="23"/>
          <w:szCs w:val="23"/>
        </w:rPr>
        <w:t xml:space="preserve"> Confirmación o Contrato de Custodia Tripartit</w:t>
      </w:r>
      <w:r w:rsidR="005055C7" w:rsidRPr="001D5932">
        <w:rPr>
          <w:rFonts w:ascii="Times New Roman" w:hAnsi="Times New Roman"/>
          <w:bCs/>
          <w:sz w:val="23"/>
          <w:szCs w:val="23"/>
        </w:rPr>
        <w:t>a</w:t>
      </w:r>
      <w:r w:rsidR="004856F2" w:rsidRPr="001D5932">
        <w:rPr>
          <w:rFonts w:ascii="Times New Roman" w:hAnsi="Times New Roman"/>
          <w:bCs/>
          <w:sz w:val="23"/>
          <w:szCs w:val="23"/>
        </w:rPr>
        <w:t>,</w:t>
      </w:r>
      <w:r w:rsidRPr="001D5932">
        <w:rPr>
          <w:rFonts w:ascii="Times New Roman" w:hAnsi="Times New Roman"/>
          <w:bCs/>
          <w:sz w:val="23"/>
          <w:szCs w:val="23"/>
        </w:rPr>
        <w:t xml:space="preserve"> el uso de los Activos Elegibles.  Asimismo, en caso de que otorguen en garantía Activos Elegibles de distinto tipo o especie, las Partes pactarán en el Suplemento</w:t>
      </w:r>
      <w:r w:rsidR="00523CB2" w:rsidRPr="001D5932">
        <w:rPr>
          <w:rFonts w:ascii="Times New Roman" w:hAnsi="Times New Roman"/>
          <w:bCs/>
          <w:sz w:val="23"/>
          <w:szCs w:val="23"/>
        </w:rPr>
        <w:t>,</w:t>
      </w:r>
      <w:r w:rsidR="00523CB2" w:rsidRPr="001D5932">
        <w:rPr>
          <w:rFonts w:ascii="Times New Roman" w:hAnsi="Times New Roman"/>
          <w:sz w:val="23"/>
          <w:szCs w:val="23"/>
        </w:rPr>
        <w:t xml:space="preserve"> Confirmación o Contrato de Custodia Tripartit</w:t>
      </w:r>
      <w:r w:rsidR="005055C7" w:rsidRPr="001D5932">
        <w:rPr>
          <w:rFonts w:ascii="Times New Roman" w:hAnsi="Times New Roman"/>
          <w:sz w:val="23"/>
          <w:szCs w:val="23"/>
        </w:rPr>
        <w:t>a</w:t>
      </w:r>
      <w:r w:rsidRPr="001D5932">
        <w:rPr>
          <w:rFonts w:ascii="Times New Roman" w:hAnsi="Times New Roman"/>
          <w:bCs/>
          <w:sz w:val="23"/>
          <w:szCs w:val="23"/>
        </w:rPr>
        <w:t xml:space="preserve"> o mediante acuerdo por escrito, la prelación respecto a la liberación parcial de los mismos, atendiendo al tipo de Activos Elegibles de que se trate.</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rPr>
        <w:t>La obligación de entregar la garantía respectiva o de devolver una Cantidad de Devolución existirá siempre y cuando no exista una Causa de Terminación Anticipada generada por la Parte que deba recibir la garantía o una Cantidad de Devolución.</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z w:val="23"/>
          <w:szCs w:val="23"/>
        </w:rPr>
        <w:t>Los cálculos deberán ser realizados aproximadamente a la Hora de Valuación y deberán ser notificados a las Partes o a la otra Parte, según sea aplicable a más tardar en la Fecha de Valuación de que se trate.</w:t>
      </w:r>
    </w:p>
    <w:p w:rsidR="00F72F3A" w:rsidRPr="001D5932" w:rsidRDefault="00F72F3A" w:rsidP="00F72F3A">
      <w:pPr>
        <w:pStyle w:val="BodyTextIndent2"/>
        <w:ind w:left="0" w:firstLine="0"/>
        <w:jc w:val="both"/>
        <w:rPr>
          <w:rFonts w:ascii="Times New Roman" w:hAnsi="Times New Roman"/>
          <w:snapToGrid w:val="0"/>
          <w:sz w:val="23"/>
          <w:szCs w:val="23"/>
          <w:lang w:eastAsia="es-ES"/>
        </w:rPr>
      </w:pPr>
    </w:p>
    <w:p w:rsidR="00F72F3A" w:rsidRPr="001D5932" w:rsidRDefault="00F72F3A" w:rsidP="00F72F3A">
      <w:pPr>
        <w:pStyle w:val="BodyTextIndent2"/>
        <w:numPr>
          <w:ilvl w:val="2"/>
          <w:numId w:val="7"/>
        </w:numPr>
        <w:tabs>
          <w:tab w:val="clear" w:pos="720"/>
          <w:tab w:val="num" w:pos="1400"/>
        </w:tabs>
        <w:ind w:left="1400" w:hanging="1400"/>
        <w:jc w:val="both"/>
        <w:rPr>
          <w:rFonts w:ascii="Times New Roman" w:hAnsi="Times New Roman"/>
          <w:sz w:val="23"/>
          <w:szCs w:val="23"/>
        </w:rPr>
      </w:pPr>
      <w:r w:rsidRPr="001D5932">
        <w:rPr>
          <w:rFonts w:ascii="Times New Roman" w:hAnsi="Times New Roman"/>
          <w:snapToGrid w:val="0"/>
          <w:sz w:val="23"/>
          <w:szCs w:val="23"/>
          <w:lang w:eastAsia="es-ES"/>
        </w:rPr>
        <w:t>En caso de que alguna</w:t>
      </w:r>
      <w:r w:rsidRPr="001D5932">
        <w:rPr>
          <w:rFonts w:ascii="Times New Roman" w:hAnsi="Times New Roman"/>
          <w:sz w:val="23"/>
          <w:szCs w:val="23"/>
        </w:rPr>
        <w:t xml:space="preserve"> de las Partes sea una Parte Incumplida, la otra Parte no tendrá ninguna obligación de otorgar garantías o una Cantidad de Devolución conforme a esta Cláusula.</w:t>
      </w:r>
    </w:p>
    <w:p w:rsidR="00F72F3A" w:rsidRPr="001D5932" w:rsidRDefault="00F72F3A" w:rsidP="00F72F3A">
      <w:pPr>
        <w:pStyle w:val="BodyTextIndent2"/>
        <w:ind w:left="0" w:firstLine="0"/>
        <w:jc w:val="both"/>
        <w:rPr>
          <w:rFonts w:ascii="Times New Roman" w:hAnsi="Times New Roman"/>
          <w:sz w:val="23"/>
          <w:szCs w:val="23"/>
        </w:rPr>
      </w:pPr>
    </w:p>
    <w:p w:rsidR="00F72F3A" w:rsidRPr="001D5932" w:rsidRDefault="00F72F3A" w:rsidP="00C444D0">
      <w:pPr>
        <w:pStyle w:val="BodyTextIndent2"/>
        <w:numPr>
          <w:ilvl w:val="2"/>
          <w:numId w:val="7"/>
        </w:numPr>
        <w:tabs>
          <w:tab w:val="clear" w:pos="720"/>
          <w:tab w:val="num" w:pos="1400"/>
        </w:tabs>
        <w:ind w:left="1400" w:hanging="1400"/>
        <w:jc w:val="both"/>
        <w:rPr>
          <w:rFonts w:ascii="Times New Roman" w:hAnsi="Times New Roman"/>
          <w:b/>
          <w:sz w:val="23"/>
          <w:szCs w:val="23"/>
        </w:rPr>
      </w:pPr>
      <w:r w:rsidRPr="001D5932">
        <w:rPr>
          <w:rFonts w:ascii="Times New Roman" w:hAnsi="Times New Roman"/>
          <w:sz w:val="23"/>
          <w:szCs w:val="23"/>
        </w:rPr>
        <w:t xml:space="preserve">Cada una de las Partes conviene que la garantía que se </w:t>
      </w:r>
      <w:r w:rsidR="0011733E" w:rsidRPr="001D5932">
        <w:rPr>
          <w:rFonts w:ascii="Times New Roman" w:hAnsi="Times New Roman"/>
          <w:sz w:val="23"/>
          <w:szCs w:val="23"/>
        </w:rPr>
        <w:t>constituya</w:t>
      </w:r>
      <w:r w:rsidRPr="001D5932">
        <w:rPr>
          <w:rFonts w:ascii="Times New Roman" w:hAnsi="Times New Roman"/>
          <w:sz w:val="23"/>
          <w:szCs w:val="23"/>
        </w:rPr>
        <w:t xml:space="preserve"> permanecerá en vigor mientras las obligaciones derivadas de las Operaciones de Reporto no hayan sido cubiertas en su totalidad, salvo que exista la obligación de entregar una Cantidad de Devolución.  En caso de que las obligaciones derivadas de las Operaciones de Reporto con un plazo mayor a tres (3) Días Hábiles Bancarios hayan sido pagadas en su totalidad, las Partes estarán obligadas a hacer entrega de cualquier Cantidad de Devolución sin que para estos efectos aplique el Nivel de Mantenimiento y el Monto Mínimo de Transferencia referidos en el Monto de Llamada de Margen.</w:t>
      </w:r>
    </w:p>
    <w:p w:rsidR="007F5C77" w:rsidRPr="001D5932" w:rsidRDefault="007F5C77" w:rsidP="00F72F3A">
      <w:pPr>
        <w:jc w:val="both"/>
        <w:rPr>
          <w:b/>
          <w:sz w:val="23"/>
          <w:szCs w:val="23"/>
          <w:lang w:val="es-MX"/>
        </w:rPr>
      </w:pPr>
    </w:p>
    <w:p w:rsidR="00F72F3A" w:rsidRPr="001D5932" w:rsidRDefault="00F72F3A" w:rsidP="00F72F3A">
      <w:pPr>
        <w:jc w:val="both"/>
        <w:rPr>
          <w:b/>
          <w:i/>
          <w:sz w:val="23"/>
          <w:szCs w:val="23"/>
          <w:lang w:val="es-MX"/>
        </w:rPr>
      </w:pPr>
      <w:r w:rsidRPr="001D5932">
        <w:rPr>
          <w:b/>
          <w:sz w:val="23"/>
          <w:szCs w:val="23"/>
          <w:lang w:val="es-MX"/>
        </w:rPr>
        <w:t xml:space="preserve">DÉCIMA QUINTA.  </w:t>
      </w:r>
      <w:r w:rsidRPr="001D5932">
        <w:rPr>
          <w:b/>
          <w:i/>
          <w:sz w:val="23"/>
          <w:szCs w:val="23"/>
          <w:lang w:val="es-MX"/>
        </w:rPr>
        <w:t>Claves.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Las claves de acceso, identificación y operación y firmas electrónicas que pudieren ser establecidas por las Partes para el uso de sistemas electrónicos o de telecomunicaciones, sustituirán a la firma autógrafa de los representantes de las Partes de este Contrato por una de carácter electrónico.  En virtud de lo anterior, las constancias documentales o técnicas derivadas del uso de dichos medios producirán los mismos efectos que las leyes otorgan a los documentos suscritos por las Partes y tendrán igual valor probatorio.  Cada una de las Partes será responsable del uso de dichas claves de acceso, identificación y operación y de firmas electrónicas.</w:t>
      </w:r>
    </w:p>
    <w:p w:rsidR="00F72F3A" w:rsidRPr="001D5932" w:rsidRDefault="00F72F3A"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DÉCIMA SEXTA.  </w:t>
      </w:r>
      <w:r w:rsidRPr="001D5932">
        <w:rPr>
          <w:b/>
          <w:i/>
          <w:sz w:val="23"/>
          <w:szCs w:val="23"/>
          <w:lang w:val="es-MX"/>
        </w:rPr>
        <w:t>Autorización de Uso de Información</w:t>
      </w:r>
      <w:r w:rsidRPr="001D5932">
        <w:rPr>
          <w:b/>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ind w:left="720" w:hanging="720"/>
        <w:jc w:val="both"/>
        <w:rPr>
          <w:sz w:val="23"/>
          <w:szCs w:val="23"/>
          <w:lang w:val="es-MX"/>
        </w:rPr>
      </w:pPr>
      <w:r w:rsidRPr="001D5932">
        <w:rPr>
          <w:sz w:val="23"/>
          <w:szCs w:val="23"/>
          <w:lang w:val="es-MX"/>
        </w:rPr>
        <w:t>16.1</w:t>
      </w:r>
      <w:r w:rsidRPr="001D5932">
        <w:rPr>
          <w:sz w:val="23"/>
          <w:szCs w:val="23"/>
          <w:lang w:val="es-MX"/>
        </w:rPr>
        <w:tab/>
        <w:t>Cada una de las Partes autoriza a la otra Parte (en caso de ser institución financiera), para que divulgue la información que se derive de las Operaciones a (i) las personas a las que tenga que dar información de conformidad con la Ley de Instituciones de Crédito, la Ley del Mercado de Valores y otras disposiciones aplicables, (ii) las sociedades de información crediticia a que hace referencia la Ley para Regular las Sociedades de Información Crediticia, (iii) las demás entidades financieras Afiliadas de dicha Parte, (iv) las autoridades regulatorias de la Parte y de sus Afiliadas, (v) el Banco de México</w:t>
      </w:r>
      <w:r w:rsidR="005E740B" w:rsidRPr="001D5932">
        <w:rPr>
          <w:sz w:val="23"/>
          <w:szCs w:val="23"/>
          <w:lang w:val="es-MX"/>
        </w:rPr>
        <w:t>,</w:t>
      </w:r>
      <w:r w:rsidRPr="001D5932">
        <w:rPr>
          <w:sz w:val="23"/>
          <w:szCs w:val="23"/>
          <w:lang w:val="es-MX"/>
        </w:rPr>
        <w:t xml:space="preserve"> y (vi) al S.D. Indeval, S.A. de C.V., Institución para el Depósito de Valores o cualquier Depositari</w:t>
      </w:r>
      <w:r w:rsidR="00987D54" w:rsidRPr="001D5932">
        <w:rPr>
          <w:sz w:val="23"/>
          <w:szCs w:val="23"/>
          <w:lang w:val="es-MX"/>
        </w:rPr>
        <w:t>o</w:t>
      </w:r>
      <w:r w:rsidRPr="001D5932">
        <w:rPr>
          <w:sz w:val="23"/>
          <w:szCs w:val="23"/>
          <w:lang w:val="es-MX"/>
        </w:rPr>
        <w:t xml:space="preserve"> de Valores que requiera información para el cumplimiento de las Operaciones; asimismo, expresamente autoriza a que el Banco de México divulgue dicha información de conformidad con las disposiciones legales aplicables.</w:t>
      </w:r>
    </w:p>
    <w:p w:rsidR="00F72F3A" w:rsidRPr="001D5932" w:rsidRDefault="00F72F3A" w:rsidP="00F72F3A">
      <w:pPr>
        <w:ind w:left="720" w:hanging="720"/>
        <w:jc w:val="both"/>
        <w:rPr>
          <w:sz w:val="23"/>
          <w:szCs w:val="23"/>
          <w:lang w:val="es-MX"/>
        </w:rPr>
      </w:pPr>
      <w:r w:rsidRPr="001D5932">
        <w:rPr>
          <w:sz w:val="23"/>
          <w:szCs w:val="23"/>
          <w:lang w:val="es-MX"/>
        </w:rPr>
        <w:t xml:space="preserve"> </w:t>
      </w:r>
    </w:p>
    <w:p w:rsidR="00F72F3A" w:rsidRPr="001D5932" w:rsidRDefault="00F72F3A" w:rsidP="00F72F3A">
      <w:pPr>
        <w:ind w:left="720" w:hanging="720"/>
        <w:jc w:val="both"/>
        <w:rPr>
          <w:sz w:val="23"/>
          <w:szCs w:val="23"/>
          <w:lang w:val="es-MX"/>
        </w:rPr>
      </w:pPr>
      <w:r w:rsidRPr="001D5932">
        <w:rPr>
          <w:sz w:val="23"/>
          <w:szCs w:val="23"/>
          <w:lang w:val="es-MX"/>
        </w:rPr>
        <w:t>16.2</w:t>
      </w:r>
      <w:r w:rsidRPr="001D5932">
        <w:rPr>
          <w:sz w:val="23"/>
          <w:szCs w:val="23"/>
          <w:lang w:val="es-MX"/>
        </w:rPr>
        <w:tab/>
        <w:t>En cualquier momento, la Parte que corresponda podrá requerir por escrito a la otra Parte que le informe sobre los terceros a quienes ha proporcionado información relativa a la primera Parte o a las Operaciones que celebre con tal Parte.</w:t>
      </w:r>
    </w:p>
    <w:p w:rsidR="00F72F3A" w:rsidRPr="001D5932" w:rsidRDefault="00F72F3A" w:rsidP="00F72F3A">
      <w:pPr>
        <w:ind w:left="720" w:hanging="720"/>
        <w:jc w:val="both"/>
        <w:rPr>
          <w:sz w:val="23"/>
          <w:szCs w:val="23"/>
          <w:lang w:val="es-MX"/>
        </w:rPr>
      </w:pPr>
    </w:p>
    <w:p w:rsidR="00183F22" w:rsidRPr="001D5932" w:rsidRDefault="00F72F3A" w:rsidP="0011733E">
      <w:pPr>
        <w:ind w:left="720" w:hanging="720"/>
        <w:jc w:val="both"/>
        <w:rPr>
          <w:sz w:val="23"/>
          <w:szCs w:val="23"/>
          <w:lang w:val="es-MX"/>
        </w:rPr>
      </w:pPr>
      <w:r w:rsidRPr="001D5932">
        <w:rPr>
          <w:sz w:val="23"/>
          <w:szCs w:val="23"/>
          <w:lang w:val="es-MX"/>
        </w:rPr>
        <w:t>16.3</w:t>
      </w:r>
      <w:r w:rsidRPr="001D5932">
        <w:rPr>
          <w:sz w:val="23"/>
          <w:szCs w:val="23"/>
          <w:lang w:val="es-MX"/>
        </w:rPr>
        <w:tab/>
        <w:t>Ninguna de las Partes será responsable del uso que hagan los terceros de la información proporcionada.</w:t>
      </w:r>
    </w:p>
    <w:p w:rsidR="00183F22" w:rsidRPr="001D5932" w:rsidRDefault="00183F22"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DÉCIMA SÉPTIMA.  </w:t>
      </w:r>
      <w:r w:rsidRPr="001D5932">
        <w:rPr>
          <w:b/>
          <w:i/>
          <w:sz w:val="23"/>
          <w:szCs w:val="23"/>
          <w:lang w:val="es-MX"/>
        </w:rPr>
        <w:t>Cesión</w:t>
      </w:r>
      <w:r w:rsidRPr="001D5932">
        <w:rPr>
          <w:b/>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Ninguna de las Partes podrá ceder sus derechos u obligaciones conforme a este Contrato, a excepción de la Parte Cumplida quien podrá ceder sus derechos en contra de la Parte Incumplida sin necesidad de consentimiento de esta última, mediante simple aviso por escrito a la Parte Incumplida. Este Contrato será vinculatorio respecto de cada una de las Partes, sus sucesores, cesionarios y causahabientes.</w:t>
      </w:r>
    </w:p>
    <w:p w:rsidR="00F72F3A" w:rsidRPr="001D5932" w:rsidRDefault="00F72F3A"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DÉCIMA OCTAVA.  </w:t>
      </w:r>
      <w:r w:rsidRPr="001D5932">
        <w:rPr>
          <w:b/>
          <w:i/>
          <w:iCs/>
          <w:sz w:val="23"/>
          <w:szCs w:val="23"/>
          <w:lang w:val="es-MX"/>
        </w:rPr>
        <w:t>V</w:t>
      </w:r>
      <w:r w:rsidRPr="001D5932">
        <w:rPr>
          <w:b/>
          <w:i/>
          <w:sz w:val="23"/>
          <w:szCs w:val="23"/>
          <w:lang w:val="es-MX"/>
        </w:rPr>
        <w:t>igencia</w:t>
      </w:r>
      <w:r w:rsidRPr="001D5932">
        <w:rPr>
          <w:b/>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pStyle w:val="BodyText"/>
        <w:rPr>
          <w:rFonts w:ascii="Times New Roman" w:hAnsi="Times New Roman"/>
          <w:sz w:val="23"/>
          <w:szCs w:val="23"/>
          <w:lang w:val="es-MX"/>
        </w:rPr>
      </w:pPr>
      <w:r w:rsidRPr="001D5932">
        <w:rPr>
          <w:rFonts w:ascii="Times New Roman" w:hAnsi="Times New Roman"/>
          <w:sz w:val="23"/>
          <w:szCs w:val="23"/>
          <w:lang w:val="es-MX"/>
        </w:rPr>
        <w:t>Este Contrato estará en vigor por un período indefinido de tiempo; sin embargo, cualquiera de las Partes podrá darlo por terminado sin incurrir en ninguna responsabilidad, dando aviso por escrito a la otra Parte con por lo menos diez (10) días naturales de anticipación a la terminación propuesta, pero cualquier Operación que esté en vigor en ese momento se seguirá rigiendo por este Contrato.</w:t>
      </w:r>
    </w:p>
    <w:p w:rsidR="00F72F3A" w:rsidRPr="001D5932" w:rsidRDefault="00F72F3A" w:rsidP="00F72F3A">
      <w:pPr>
        <w:pStyle w:val="BodyText"/>
        <w:rPr>
          <w:rFonts w:ascii="Times New Roman" w:hAnsi="Times New Roman"/>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DÉCIMA NOVENA.  </w:t>
      </w:r>
      <w:r w:rsidRPr="001D5932">
        <w:rPr>
          <w:b/>
          <w:i/>
          <w:sz w:val="23"/>
          <w:szCs w:val="23"/>
          <w:lang w:val="es-MX"/>
        </w:rPr>
        <w:t>Modificación de Términos</w:t>
      </w:r>
      <w:r w:rsidRPr="001D5932">
        <w:rPr>
          <w:b/>
          <w:sz w:val="23"/>
          <w:szCs w:val="23"/>
          <w:lang w:val="es-MX"/>
        </w:rPr>
        <w:t>.</w:t>
      </w:r>
    </w:p>
    <w:p w:rsidR="00F72F3A" w:rsidRPr="001D5932" w:rsidRDefault="00F72F3A" w:rsidP="00F72F3A">
      <w:pPr>
        <w:jc w:val="both"/>
        <w:rPr>
          <w:b/>
          <w:sz w:val="23"/>
          <w:szCs w:val="23"/>
          <w:lang w:val="es-MX"/>
        </w:rPr>
      </w:pPr>
    </w:p>
    <w:p w:rsidR="00F72F3A" w:rsidRPr="001D5932" w:rsidRDefault="00F72F3A" w:rsidP="00F72F3A">
      <w:pPr>
        <w:pStyle w:val="p9"/>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Los términos y condiciones de este Contrato sólo podrán ser modificados mediante instrumento por escrito firmado por ambas Partes, excepto por los datos relativos a los apoderados de las Partes, domicilios y cuentas de cada Parte, que podrán ser modificados por medio de una notificación por escrito a la otra Parte.</w:t>
      </w:r>
    </w:p>
    <w:p w:rsidR="00F72F3A" w:rsidRPr="001D5932" w:rsidRDefault="00F72F3A"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VIGÉSIMA.  </w:t>
      </w:r>
      <w:r w:rsidRPr="001D5932">
        <w:rPr>
          <w:b/>
          <w:i/>
          <w:sz w:val="23"/>
          <w:szCs w:val="23"/>
          <w:lang w:val="es-MX"/>
        </w:rPr>
        <w:t>Grabaciones</w:t>
      </w:r>
      <w:r w:rsidRPr="001D5932">
        <w:rPr>
          <w:b/>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Cada una de las Partes consiente en que la otra Parte grabe las conversaciones telefónicas que sostengan entre ellas con motivo de la negociación y celebración de las Operaciones.  Tales grabaciones constituirán prueba de las Operaciones realizadas.</w:t>
      </w:r>
    </w:p>
    <w:p w:rsidR="00F72F3A" w:rsidRPr="001D5932" w:rsidRDefault="00F72F3A"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VIGÉSIMA PRIMERA.  </w:t>
      </w:r>
      <w:r w:rsidRPr="001D5932">
        <w:rPr>
          <w:b/>
          <w:i/>
          <w:sz w:val="23"/>
          <w:szCs w:val="23"/>
          <w:lang w:val="es-MX"/>
        </w:rPr>
        <w:t>Avisos</w:t>
      </w:r>
      <w:r w:rsidRPr="001D5932">
        <w:rPr>
          <w:b/>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Todos los avisos y cualesquiera otras comunicaciones establecidas en este Contrato serán por escrito y enviadas al domicilio, dirección de correo electrónico o sistema de mensaje de datos señalados en el Suplemento o a cualquier otra dirección, dirección de correo electrónico o mensaje de datos que sea designado por el receptor dando aviso a la otra Parte.</w:t>
      </w:r>
      <w:r w:rsidR="00EE09D1" w:rsidRPr="001D5932">
        <w:rPr>
          <w:sz w:val="23"/>
          <w:szCs w:val="23"/>
          <w:lang w:val="es-MX"/>
        </w:rPr>
        <w:t xml:space="preserve"> </w:t>
      </w:r>
      <w:r w:rsidRPr="001D5932">
        <w:rPr>
          <w:sz w:val="23"/>
          <w:szCs w:val="23"/>
          <w:lang w:val="es-MX"/>
        </w:rPr>
        <w:t>Tales avisos y otras comunicaciones serán efectivas, si son entregadas personalmente, cuando sean entregadas, y si son enviadas por correo electrónico o cualquier otro medio electrónico o de comunicación, cuando hayan sido recibidas o cuando se reciba el acuse de recibo del mensaje de datos correspondiente.</w:t>
      </w: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r w:rsidRPr="001D5932">
        <w:rPr>
          <w:rFonts w:ascii="Times New Roman" w:hAnsi="Times New Roman"/>
          <w:sz w:val="23"/>
          <w:szCs w:val="23"/>
          <w:lang w:val="es-MX"/>
        </w:rPr>
        <w:t>No obstante</w:t>
      </w:r>
      <w:r w:rsidR="00F9409A" w:rsidRPr="001D5932">
        <w:rPr>
          <w:rFonts w:ascii="Times New Roman" w:hAnsi="Times New Roman"/>
          <w:sz w:val="23"/>
          <w:szCs w:val="23"/>
          <w:lang w:val="es-MX"/>
        </w:rPr>
        <w:t>,</w:t>
      </w:r>
      <w:r w:rsidRPr="001D5932">
        <w:rPr>
          <w:rFonts w:ascii="Times New Roman" w:hAnsi="Times New Roman"/>
          <w:sz w:val="23"/>
          <w:szCs w:val="23"/>
          <w:lang w:val="es-MX"/>
        </w:rPr>
        <w:t xml:space="preserve"> lo anterior las notificaciones relacionadas con la Cláusula Novena y Décima deberán entregarse por escrito en el domicilio señalado para dichos efectos por cada Parte en el Suplemento y no se considerarán entregadas en caso de enviarse por medios electrónicos, mensajes de datos o teléfono.</w:t>
      </w:r>
    </w:p>
    <w:p w:rsidR="00F72F3A" w:rsidRPr="001D5932" w:rsidRDefault="00F72F3A" w:rsidP="00F72F3A">
      <w:pPr>
        <w:pStyle w:val="p13"/>
        <w:tabs>
          <w:tab w:val="clear" w:pos="740"/>
        </w:tabs>
        <w:spacing w:line="240" w:lineRule="auto"/>
        <w:ind w:left="0" w:firstLine="0"/>
        <w:rPr>
          <w:rFonts w:ascii="Times New Roman" w:hAnsi="Times New Roman"/>
          <w:sz w:val="23"/>
          <w:szCs w:val="23"/>
          <w:lang w:val="es-MX"/>
        </w:rPr>
      </w:pPr>
    </w:p>
    <w:p w:rsidR="00F72F3A" w:rsidRPr="001D5932" w:rsidRDefault="00F72F3A" w:rsidP="00F72F3A">
      <w:pPr>
        <w:pStyle w:val="p13"/>
        <w:tabs>
          <w:tab w:val="clear" w:pos="740"/>
        </w:tabs>
        <w:spacing w:line="240" w:lineRule="auto"/>
        <w:ind w:left="0" w:firstLine="0"/>
        <w:rPr>
          <w:rFonts w:ascii="Times New Roman" w:hAnsi="Times New Roman"/>
          <w:b/>
          <w:sz w:val="23"/>
          <w:szCs w:val="23"/>
          <w:lang w:val="es-MX"/>
        </w:rPr>
      </w:pPr>
      <w:r w:rsidRPr="001D5932">
        <w:rPr>
          <w:rFonts w:ascii="Times New Roman" w:hAnsi="Times New Roman"/>
          <w:b/>
          <w:sz w:val="23"/>
          <w:szCs w:val="23"/>
          <w:lang w:val="es-MX"/>
        </w:rPr>
        <w:t xml:space="preserve">VIGÉSIMA SEGUNDA.  </w:t>
      </w:r>
      <w:r w:rsidRPr="001D5932">
        <w:rPr>
          <w:rFonts w:ascii="Times New Roman" w:hAnsi="Times New Roman"/>
          <w:b/>
          <w:i/>
          <w:sz w:val="23"/>
          <w:szCs w:val="23"/>
          <w:lang w:val="es-MX"/>
        </w:rPr>
        <w:t>Gastos</w:t>
      </w:r>
      <w:r w:rsidRPr="001D5932">
        <w:rPr>
          <w:rFonts w:ascii="Times New Roman" w:hAnsi="Times New Roman"/>
          <w:b/>
          <w:sz w:val="23"/>
          <w:szCs w:val="23"/>
          <w:lang w:val="es-MX"/>
        </w:rPr>
        <w:t>.</w:t>
      </w:r>
    </w:p>
    <w:p w:rsidR="00F72F3A" w:rsidRPr="001D5932" w:rsidRDefault="00F72F3A" w:rsidP="00F72F3A">
      <w:pPr>
        <w:jc w:val="both"/>
        <w:rPr>
          <w:b/>
          <w:sz w:val="23"/>
          <w:szCs w:val="23"/>
          <w:lang w:val="es-MX"/>
        </w:rPr>
      </w:pPr>
    </w:p>
    <w:p w:rsidR="00F72F3A" w:rsidRPr="001D5932" w:rsidRDefault="00F72F3A" w:rsidP="00F72F3A">
      <w:pPr>
        <w:pStyle w:val="p11"/>
        <w:tabs>
          <w:tab w:val="clear" w:pos="720"/>
        </w:tabs>
        <w:spacing w:line="240" w:lineRule="auto"/>
        <w:ind w:left="0" w:firstLine="0"/>
        <w:rPr>
          <w:rFonts w:ascii="Times New Roman" w:hAnsi="Times New Roman"/>
          <w:sz w:val="23"/>
          <w:szCs w:val="23"/>
          <w:lang w:val="es-MX"/>
        </w:rPr>
      </w:pPr>
      <w:r w:rsidRPr="001D5932">
        <w:rPr>
          <w:rFonts w:ascii="Times New Roman" w:hAnsi="Times New Roman"/>
          <w:sz w:val="23"/>
          <w:szCs w:val="23"/>
          <w:lang w:val="es-MX"/>
        </w:rPr>
        <w:t>Cada Parte pagará los gastos en que incurra en relación con la negociación y celebración de este Contrato.</w:t>
      </w:r>
    </w:p>
    <w:p w:rsidR="00F72F3A" w:rsidRPr="001D5932" w:rsidRDefault="00F72F3A" w:rsidP="00F72F3A">
      <w:pPr>
        <w:pStyle w:val="p11"/>
        <w:tabs>
          <w:tab w:val="clear" w:pos="720"/>
        </w:tabs>
        <w:spacing w:line="240" w:lineRule="auto"/>
        <w:ind w:left="0" w:firstLine="0"/>
        <w:rPr>
          <w:rFonts w:ascii="Times New Roman" w:hAnsi="Times New Roman"/>
          <w:sz w:val="23"/>
          <w:szCs w:val="23"/>
          <w:lang w:val="es-MX"/>
        </w:rPr>
      </w:pPr>
    </w:p>
    <w:p w:rsidR="00F72F3A" w:rsidRPr="001D5932" w:rsidRDefault="00F72F3A" w:rsidP="00F72F3A">
      <w:pPr>
        <w:pStyle w:val="p11"/>
        <w:tabs>
          <w:tab w:val="clear" w:pos="720"/>
        </w:tabs>
        <w:spacing w:line="240" w:lineRule="auto"/>
        <w:ind w:left="0" w:firstLine="0"/>
        <w:rPr>
          <w:rFonts w:ascii="Times New Roman" w:hAnsi="Times New Roman"/>
          <w:sz w:val="23"/>
          <w:szCs w:val="23"/>
          <w:lang w:val="es-MX"/>
        </w:rPr>
      </w:pPr>
      <w:r w:rsidRPr="001D5932">
        <w:rPr>
          <w:rFonts w:ascii="Times New Roman" w:hAnsi="Times New Roman"/>
          <w:sz w:val="23"/>
          <w:szCs w:val="23"/>
          <w:lang w:val="es-MX"/>
        </w:rPr>
        <w:t>La Parte que haya incumplido sus obligaciones derivadas del Contrato deberá pagar todos los gastos en que haya incurrido la otra Parte como consecuencia de la defensa y/ o ejecución de sus derechos en virtud del Contrato o de una Garantía, incluyendo los honorarios profesionales de abogados, peritos y, en su caso, fedatarios públicos.</w:t>
      </w:r>
    </w:p>
    <w:p w:rsidR="00F72F3A" w:rsidRPr="001D5932" w:rsidRDefault="00F72F3A" w:rsidP="00F72F3A">
      <w:pPr>
        <w:jc w:val="both"/>
        <w:rPr>
          <w:sz w:val="23"/>
          <w:szCs w:val="23"/>
          <w:lang w:val="es-MX"/>
        </w:rPr>
      </w:pPr>
    </w:p>
    <w:p w:rsidR="00F72F3A" w:rsidRPr="001D5932" w:rsidRDefault="00F72F3A" w:rsidP="00F72F3A">
      <w:pPr>
        <w:jc w:val="both"/>
        <w:rPr>
          <w:b/>
          <w:sz w:val="23"/>
          <w:szCs w:val="23"/>
          <w:lang w:val="es-MX"/>
        </w:rPr>
      </w:pPr>
      <w:r w:rsidRPr="001D5932">
        <w:rPr>
          <w:b/>
          <w:sz w:val="23"/>
          <w:szCs w:val="23"/>
          <w:lang w:val="es-MX"/>
        </w:rPr>
        <w:t xml:space="preserve">VIGÉSIMA TERCERA.  </w:t>
      </w:r>
      <w:r w:rsidRPr="001D5932">
        <w:rPr>
          <w:b/>
          <w:i/>
          <w:sz w:val="23"/>
          <w:szCs w:val="23"/>
          <w:lang w:val="es-MX"/>
        </w:rPr>
        <w:t>Leyes Aplicables,</w:t>
      </w:r>
      <w:r w:rsidRPr="001D5932">
        <w:rPr>
          <w:b/>
          <w:sz w:val="23"/>
          <w:szCs w:val="23"/>
          <w:lang w:val="es-MX"/>
        </w:rPr>
        <w:t xml:space="preserve"> Sumisión a </w:t>
      </w:r>
      <w:r w:rsidRPr="001D5932">
        <w:rPr>
          <w:b/>
          <w:i/>
          <w:sz w:val="23"/>
          <w:szCs w:val="23"/>
          <w:lang w:val="es-MX"/>
        </w:rPr>
        <w:t>Arbitraje o Tribunales.</w:t>
      </w:r>
    </w:p>
    <w:p w:rsidR="00F72F3A" w:rsidRPr="001D5932" w:rsidRDefault="00F72F3A" w:rsidP="00F72F3A">
      <w:pPr>
        <w:jc w:val="both"/>
        <w:rPr>
          <w:sz w:val="23"/>
          <w:szCs w:val="23"/>
          <w:lang w:val="es-MX"/>
        </w:rPr>
      </w:pPr>
    </w:p>
    <w:p w:rsidR="00F72F3A" w:rsidRPr="001D5932" w:rsidRDefault="00F72F3A" w:rsidP="00F72F3A">
      <w:pPr>
        <w:numPr>
          <w:ilvl w:val="1"/>
          <w:numId w:val="10"/>
        </w:numPr>
        <w:jc w:val="both"/>
        <w:rPr>
          <w:sz w:val="23"/>
          <w:szCs w:val="23"/>
          <w:lang w:val="es-MX"/>
        </w:rPr>
      </w:pPr>
      <w:r w:rsidRPr="001D5932">
        <w:rPr>
          <w:sz w:val="23"/>
          <w:szCs w:val="23"/>
          <w:lang w:val="es-MX"/>
        </w:rPr>
        <w:t>El presente Contrato se regirá por las leyes de México.</w:t>
      </w:r>
    </w:p>
    <w:p w:rsidR="00F72F3A" w:rsidRPr="001D5932" w:rsidRDefault="00F72F3A" w:rsidP="00F72F3A">
      <w:pPr>
        <w:jc w:val="both"/>
        <w:rPr>
          <w:sz w:val="23"/>
          <w:szCs w:val="23"/>
          <w:lang w:val="es-MX"/>
        </w:rPr>
      </w:pPr>
    </w:p>
    <w:p w:rsidR="00F72F3A" w:rsidRPr="001D5932" w:rsidRDefault="00F72F3A" w:rsidP="00F72F3A">
      <w:pPr>
        <w:numPr>
          <w:ilvl w:val="1"/>
          <w:numId w:val="10"/>
        </w:numPr>
        <w:jc w:val="both"/>
        <w:rPr>
          <w:sz w:val="23"/>
          <w:szCs w:val="23"/>
          <w:lang w:val="es-MX"/>
        </w:rPr>
      </w:pPr>
      <w:r w:rsidRPr="001D5932">
        <w:rPr>
          <w:sz w:val="23"/>
          <w:szCs w:val="23"/>
          <w:lang w:val="es-MX"/>
        </w:rPr>
        <w:t>Las Partes deberán elegir de forma irrevocable en el Suplemento si se someten a la jurisdicción de los tribunales ubicados en la Ciudad de México o a un procedimiento arbitral ante el Centro de Arbitraje de México, debiendo elegir una de las siguientes Cláusulas:</w:t>
      </w:r>
    </w:p>
    <w:p w:rsidR="00F72F3A" w:rsidRPr="001D5932" w:rsidRDefault="00F72F3A" w:rsidP="00F72F3A">
      <w:pPr>
        <w:jc w:val="both"/>
        <w:rPr>
          <w:sz w:val="23"/>
          <w:szCs w:val="23"/>
          <w:lang w:val="es-MX"/>
        </w:rPr>
      </w:pPr>
    </w:p>
    <w:p w:rsidR="00F72F3A" w:rsidRPr="001D5932" w:rsidRDefault="00F72F3A" w:rsidP="00F72F3A">
      <w:pPr>
        <w:numPr>
          <w:ilvl w:val="2"/>
          <w:numId w:val="6"/>
        </w:numPr>
        <w:jc w:val="both"/>
        <w:rPr>
          <w:sz w:val="23"/>
          <w:szCs w:val="23"/>
          <w:lang w:val="es-MX"/>
        </w:rPr>
      </w:pPr>
      <w:r w:rsidRPr="001D5932">
        <w:rPr>
          <w:sz w:val="23"/>
          <w:szCs w:val="23"/>
          <w:lang w:val="es-MX"/>
        </w:rPr>
        <w:t>Cualquier controversia relacionada con el presente Contrato que no pueda resolverse amigablemente por las Partes será resuelta definitivamente de acuerdo con las Reglas de Arbitraje del Centro de Arbitraje de México (CAM), por tres (3) árbitros nombrados conforme a dichas Reglas.</w:t>
      </w:r>
    </w:p>
    <w:p w:rsidR="00F72F3A" w:rsidRPr="001D5932" w:rsidRDefault="00F72F3A" w:rsidP="00F72F3A">
      <w:pPr>
        <w:ind w:left="720"/>
        <w:jc w:val="both"/>
        <w:rPr>
          <w:sz w:val="23"/>
          <w:szCs w:val="23"/>
          <w:lang w:val="es-MX"/>
        </w:rPr>
      </w:pPr>
    </w:p>
    <w:p w:rsidR="00F72F3A" w:rsidRPr="001D5932" w:rsidRDefault="00F72F3A" w:rsidP="00F72F3A">
      <w:pPr>
        <w:numPr>
          <w:ilvl w:val="2"/>
          <w:numId w:val="6"/>
        </w:numPr>
        <w:jc w:val="both"/>
        <w:rPr>
          <w:sz w:val="23"/>
          <w:szCs w:val="23"/>
          <w:lang w:val="es-MX"/>
        </w:rPr>
      </w:pPr>
      <w:r w:rsidRPr="001D5932">
        <w:rPr>
          <w:sz w:val="23"/>
          <w:szCs w:val="23"/>
          <w:lang w:val="es-MX"/>
        </w:rPr>
        <w:t>Para la interpretación, ejecución y cumplimiento del presente Contrato, las Partes se someten irrevocablemente a los tribunales de la Ciudad de México renunciando a cualquier otro fuero que les corresponda en virtud de su domicilio presente o futuro, o por cualquier otra causa.</w:t>
      </w:r>
    </w:p>
    <w:p w:rsidR="00F72F3A" w:rsidRPr="001D5932" w:rsidRDefault="00F72F3A" w:rsidP="00F72F3A">
      <w:pPr>
        <w:jc w:val="both"/>
        <w:rPr>
          <w:sz w:val="23"/>
          <w:szCs w:val="23"/>
          <w:lang w:val="es-ES"/>
        </w:rPr>
      </w:pPr>
    </w:p>
    <w:p w:rsidR="00F72F3A" w:rsidRPr="001D5932" w:rsidRDefault="00F72F3A" w:rsidP="00F72F3A">
      <w:pPr>
        <w:pStyle w:val="BodyText"/>
        <w:rPr>
          <w:rFonts w:ascii="Times New Roman" w:hAnsi="Times New Roman"/>
          <w:sz w:val="23"/>
          <w:szCs w:val="23"/>
          <w:lang w:val="es-MX"/>
        </w:rPr>
      </w:pPr>
      <w:r w:rsidRPr="001D5932">
        <w:rPr>
          <w:rFonts w:ascii="Times New Roman" w:hAnsi="Times New Roman"/>
          <w:sz w:val="23"/>
          <w:szCs w:val="23"/>
          <w:lang w:val="es-MX"/>
        </w:rPr>
        <w:t>El presente Contrato Marco se firma en dos (2) ejemplares.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ab/>
        <w:t>Parte “A”</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Parte “B”</w:t>
      </w:r>
    </w:p>
    <w:p w:rsidR="00F72F3A" w:rsidRPr="001D5932" w:rsidRDefault="00F72F3A" w:rsidP="00F72F3A">
      <w:pPr>
        <w:pStyle w:val="p25"/>
        <w:tabs>
          <w:tab w:val="clear" w:pos="300"/>
        </w:tabs>
        <w:spacing w:line="240" w:lineRule="auto"/>
        <w:rPr>
          <w:rFonts w:ascii="Times New Roman" w:hAnsi="Times New Roman"/>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__________________________</w:t>
      </w:r>
      <w:r w:rsidRPr="001D5932">
        <w:rPr>
          <w:sz w:val="23"/>
          <w:szCs w:val="23"/>
          <w:lang w:val="es-MX"/>
        </w:rPr>
        <w:tab/>
      </w:r>
      <w:r w:rsidRPr="001D5932">
        <w:rPr>
          <w:sz w:val="23"/>
          <w:szCs w:val="23"/>
          <w:lang w:val="es-MX"/>
        </w:rPr>
        <w:tab/>
        <w:t>_________________________</w:t>
      </w:r>
    </w:p>
    <w:p w:rsidR="00F72F3A" w:rsidRPr="001D5932" w:rsidRDefault="00F72F3A" w:rsidP="00F72F3A">
      <w:pPr>
        <w:jc w:val="both"/>
        <w:rPr>
          <w:sz w:val="23"/>
          <w:szCs w:val="23"/>
          <w:lang w:val="es-MX"/>
        </w:rPr>
      </w:pPr>
      <w:r w:rsidRPr="001D5932">
        <w:rPr>
          <w:sz w:val="23"/>
          <w:szCs w:val="23"/>
          <w:lang w:val="es-MX"/>
        </w:rPr>
        <w:t>Por:</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Por:</w:t>
      </w:r>
      <w:r w:rsidRPr="001D5932">
        <w:rPr>
          <w:sz w:val="23"/>
          <w:szCs w:val="23"/>
          <w:u w:val="single"/>
          <w:lang w:val="es-MX"/>
        </w:rPr>
        <w:t xml:space="preserve"> </w:t>
      </w:r>
    </w:p>
    <w:p w:rsidR="00F72F3A" w:rsidRPr="001D5932" w:rsidRDefault="00F72F3A" w:rsidP="00F72F3A">
      <w:pPr>
        <w:jc w:val="both"/>
        <w:rPr>
          <w:sz w:val="23"/>
          <w:szCs w:val="23"/>
          <w:lang w:val="es-MX"/>
        </w:rPr>
      </w:pPr>
      <w:r w:rsidRPr="001D5932">
        <w:rPr>
          <w:sz w:val="23"/>
          <w:szCs w:val="23"/>
          <w:lang w:val="es-MX"/>
        </w:rPr>
        <w:t xml:space="preserve">Nombre:            </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Nombre:</w:t>
      </w:r>
    </w:p>
    <w:p w:rsidR="00F72F3A" w:rsidRPr="001D5932" w:rsidRDefault="00F72F3A" w:rsidP="00F72F3A">
      <w:pPr>
        <w:jc w:val="both"/>
        <w:rPr>
          <w:sz w:val="23"/>
          <w:szCs w:val="23"/>
          <w:lang w:val="es-MX"/>
        </w:rPr>
      </w:pPr>
      <w:r w:rsidRPr="001D5932">
        <w:rPr>
          <w:sz w:val="23"/>
          <w:szCs w:val="23"/>
          <w:lang w:val="es-MX"/>
        </w:rPr>
        <w:t xml:space="preserve">Cargo:             </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001B2330" w:rsidRPr="001D5932">
        <w:rPr>
          <w:sz w:val="23"/>
          <w:szCs w:val="23"/>
          <w:lang w:val="es-MX"/>
        </w:rPr>
        <w:tab/>
      </w:r>
      <w:r w:rsidRPr="001D5932">
        <w:rPr>
          <w:sz w:val="23"/>
          <w:szCs w:val="23"/>
          <w:lang w:val="es-MX"/>
        </w:rPr>
        <w:t xml:space="preserve">Cargo: </w:t>
      </w:r>
    </w:p>
    <w:p w:rsidR="00F72F3A" w:rsidRPr="001D5932" w:rsidRDefault="00F72F3A" w:rsidP="00F72F3A">
      <w:pPr>
        <w:jc w:val="center"/>
        <w:rPr>
          <w:b/>
          <w:bCs/>
          <w:sz w:val="23"/>
          <w:szCs w:val="23"/>
          <w:lang w:val="es-MX"/>
        </w:rPr>
      </w:pPr>
      <w:r w:rsidRPr="001D5932">
        <w:rPr>
          <w:sz w:val="23"/>
          <w:szCs w:val="23"/>
          <w:lang w:val="es-MX"/>
        </w:rPr>
        <w:br w:type="page"/>
      </w:r>
      <w:r w:rsidRPr="001D5932">
        <w:rPr>
          <w:b/>
          <w:bCs/>
          <w:sz w:val="23"/>
          <w:szCs w:val="23"/>
          <w:lang w:val="es-MX"/>
        </w:rPr>
        <w:t>Suplemento</w:t>
      </w:r>
    </w:p>
    <w:p w:rsidR="00F72F3A" w:rsidRPr="001D5932" w:rsidRDefault="00F72F3A" w:rsidP="00F72F3A">
      <w:pPr>
        <w:jc w:val="center"/>
        <w:rPr>
          <w:b/>
          <w:bCs/>
          <w:sz w:val="23"/>
          <w:szCs w:val="23"/>
          <w:lang w:val="es-MX"/>
        </w:rPr>
      </w:pPr>
      <w:r w:rsidRPr="001D5932">
        <w:rPr>
          <w:b/>
          <w:bCs/>
          <w:sz w:val="23"/>
          <w:szCs w:val="23"/>
          <w:lang w:val="es-MX"/>
        </w:rPr>
        <w:t>al Contrato Marco para Operaciones de Compraventa de Valores y Reporto</w:t>
      </w:r>
    </w:p>
    <w:p w:rsidR="00F72F3A" w:rsidRPr="001D5932" w:rsidRDefault="00F72F3A" w:rsidP="00F72F3A">
      <w:pPr>
        <w:jc w:val="center"/>
        <w:rPr>
          <w:sz w:val="23"/>
          <w:szCs w:val="23"/>
          <w:lang w:val="es-MX"/>
        </w:rPr>
      </w:pPr>
    </w:p>
    <w:p w:rsidR="00F72F3A" w:rsidRPr="001D5932" w:rsidRDefault="00F72F3A" w:rsidP="00F72F3A">
      <w:pPr>
        <w:jc w:val="center"/>
        <w:rPr>
          <w:sz w:val="23"/>
          <w:szCs w:val="23"/>
          <w:lang w:val="es-MX"/>
        </w:rPr>
      </w:pPr>
      <w:r w:rsidRPr="001D5932">
        <w:rPr>
          <w:sz w:val="23"/>
          <w:szCs w:val="23"/>
          <w:lang w:val="es-MX"/>
        </w:rPr>
        <w:t>celebrado con fecha ____________ entre</w:t>
      </w:r>
    </w:p>
    <w:p w:rsidR="00F72F3A" w:rsidRPr="001D5932" w:rsidRDefault="00F72F3A" w:rsidP="00F72F3A">
      <w:pPr>
        <w:pStyle w:val="p9"/>
        <w:tabs>
          <w:tab w:val="clear" w:pos="720"/>
        </w:tabs>
        <w:spacing w:line="240" w:lineRule="auto"/>
        <w:jc w:val="center"/>
        <w:rPr>
          <w:rFonts w:ascii="Times New Roman" w:hAnsi="Times New Roman"/>
          <w:sz w:val="23"/>
          <w:szCs w:val="23"/>
        </w:rPr>
      </w:pPr>
    </w:p>
    <w:p w:rsidR="00F72F3A" w:rsidRPr="001D5932" w:rsidRDefault="00F72F3A" w:rsidP="00F72F3A">
      <w:pPr>
        <w:jc w:val="center"/>
        <w:rPr>
          <w:sz w:val="23"/>
          <w:szCs w:val="23"/>
          <w:lang w:val="es-MX"/>
        </w:rPr>
      </w:pPr>
    </w:p>
    <w:p w:rsidR="00F72F3A" w:rsidRPr="001D5932" w:rsidRDefault="00F72F3A" w:rsidP="00F72F3A">
      <w:pPr>
        <w:jc w:val="center"/>
        <w:rPr>
          <w:sz w:val="23"/>
          <w:szCs w:val="23"/>
          <w:lang w:val="es-MX"/>
        </w:rPr>
      </w:pPr>
      <w:r w:rsidRPr="001D5932">
        <w:rPr>
          <w:sz w:val="23"/>
          <w:szCs w:val="23"/>
          <w:lang w:val="es-MX"/>
        </w:rPr>
        <w:t>____________________________</w:t>
      </w:r>
    </w:p>
    <w:p w:rsidR="00F72F3A" w:rsidRPr="001D5932" w:rsidRDefault="00F72F3A" w:rsidP="00F72F3A">
      <w:pPr>
        <w:jc w:val="center"/>
        <w:rPr>
          <w:sz w:val="23"/>
          <w:szCs w:val="23"/>
          <w:lang w:val="es-MX"/>
        </w:rPr>
      </w:pPr>
      <w:r w:rsidRPr="001D5932">
        <w:rPr>
          <w:sz w:val="23"/>
          <w:szCs w:val="23"/>
          <w:lang w:val="es-MX"/>
        </w:rPr>
        <w:t>(Parte “A”)</w:t>
      </w:r>
    </w:p>
    <w:p w:rsidR="00F72F3A" w:rsidRPr="001D5932" w:rsidRDefault="00F72F3A" w:rsidP="00F72F3A">
      <w:pPr>
        <w:jc w:val="center"/>
        <w:rPr>
          <w:sz w:val="23"/>
          <w:szCs w:val="23"/>
          <w:lang w:val="es-MX"/>
        </w:rPr>
      </w:pPr>
      <w:r w:rsidRPr="001D5932">
        <w:rPr>
          <w:sz w:val="23"/>
          <w:szCs w:val="23"/>
          <w:lang w:val="es-MX"/>
        </w:rPr>
        <w:t>y</w:t>
      </w:r>
    </w:p>
    <w:p w:rsidR="00F72F3A" w:rsidRPr="001D5932" w:rsidRDefault="00F72F3A" w:rsidP="00F72F3A">
      <w:pPr>
        <w:jc w:val="center"/>
        <w:rPr>
          <w:sz w:val="23"/>
          <w:szCs w:val="23"/>
          <w:lang w:val="es-MX"/>
        </w:rPr>
      </w:pPr>
    </w:p>
    <w:p w:rsidR="00F72F3A" w:rsidRPr="001D5932" w:rsidRDefault="00F72F3A" w:rsidP="00F72F3A">
      <w:pPr>
        <w:jc w:val="center"/>
        <w:rPr>
          <w:sz w:val="23"/>
          <w:szCs w:val="23"/>
          <w:lang w:val="es-MX"/>
        </w:rPr>
      </w:pPr>
    </w:p>
    <w:p w:rsidR="00F72F3A" w:rsidRPr="001D5932" w:rsidRDefault="00F72F3A" w:rsidP="00F72F3A">
      <w:pPr>
        <w:jc w:val="center"/>
        <w:rPr>
          <w:sz w:val="23"/>
          <w:szCs w:val="23"/>
          <w:lang w:val="es-MX"/>
        </w:rPr>
      </w:pPr>
      <w:r w:rsidRPr="001D5932">
        <w:rPr>
          <w:sz w:val="23"/>
          <w:szCs w:val="23"/>
          <w:lang w:val="es-MX"/>
        </w:rPr>
        <w:t>____________________________</w:t>
      </w:r>
    </w:p>
    <w:p w:rsidR="00F72F3A" w:rsidRPr="001D5932" w:rsidRDefault="00F72F3A" w:rsidP="00F72F3A">
      <w:pPr>
        <w:jc w:val="center"/>
        <w:rPr>
          <w:sz w:val="23"/>
          <w:szCs w:val="23"/>
          <w:lang w:val="es-MX"/>
        </w:rPr>
      </w:pPr>
      <w:r w:rsidRPr="001D5932">
        <w:rPr>
          <w:sz w:val="23"/>
          <w:szCs w:val="23"/>
          <w:lang w:val="es-MX"/>
        </w:rPr>
        <w:t>(Parte “B”)</w:t>
      </w:r>
    </w:p>
    <w:p w:rsidR="00F72F3A" w:rsidRPr="001D5932" w:rsidRDefault="00F72F3A" w:rsidP="00F72F3A">
      <w:pPr>
        <w:pStyle w:val="p25"/>
        <w:tabs>
          <w:tab w:val="clear" w:pos="300"/>
        </w:tabs>
        <w:spacing w:line="240" w:lineRule="auto"/>
        <w:jc w:val="both"/>
        <w:rPr>
          <w:rFonts w:ascii="Times New Roman" w:hAnsi="Times New Roman"/>
          <w:sz w:val="23"/>
          <w:szCs w:val="23"/>
        </w:rPr>
      </w:pPr>
    </w:p>
    <w:p w:rsidR="00F72F3A" w:rsidRPr="001D5932" w:rsidRDefault="00F72F3A" w:rsidP="00F72F3A">
      <w:pPr>
        <w:jc w:val="both"/>
        <w:rPr>
          <w:sz w:val="23"/>
          <w:szCs w:val="23"/>
          <w:lang w:val="es-MX"/>
        </w:rPr>
      </w:pPr>
      <w:r w:rsidRPr="001D5932">
        <w:rPr>
          <w:sz w:val="23"/>
          <w:szCs w:val="23"/>
          <w:lang w:val="es-MX"/>
        </w:rPr>
        <w:t>Los términos que inicien con mayúscula y no sean definidos de otra forma en el presente Suplemento tendrán el significado que se les da en el Contrato Marco. Este Suplemento es parte integrante del Contrato Marco.</w:t>
      </w:r>
    </w:p>
    <w:p w:rsidR="00F72F3A" w:rsidRPr="001D5932" w:rsidRDefault="00F72F3A" w:rsidP="00F72F3A">
      <w:pPr>
        <w:pStyle w:val="Heading1"/>
        <w:jc w:val="both"/>
        <w:rPr>
          <w:rFonts w:ascii="Times New Roman" w:hAnsi="Times New Roman"/>
          <w:b/>
          <w:bCs/>
          <w:sz w:val="23"/>
          <w:szCs w:val="23"/>
          <w:u w:val="none"/>
        </w:rPr>
      </w:pPr>
    </w:p>
    <w:p w:rsidR="00F72F3A" w:rsidRPr="001D5932" w:rsidRDefault="00F72F3A" w:rsidP="00F72F3A">
      <w:pPr>
        <w:pStyle w:val="Heading1"/>
        <w:jc w:val="both"/>
        <w:rPr>
          <w:rFonts w:ascii="Times New Roman" w:hAnsi="Times New Roman"/>
          <w:b/>
          <w:bCs/>
          <w:sz w:val="23"/>
          <w:szCs w:val="23"/>
          <w:u w:val="none"/>
        </w:rPr>
      </w:pPr>
      <w:r w:rsidRPr="001D5932">
        <w:rPr>
          <w:rFonts w:ascii="Times New Roman" w:hAnsi="Times New Roman"/>
          <w:b/>
          <w:bCs/>
          <w:sz w:val="23"/>
          <w:szCs w:val="23"/>
          <w:u w:val="none"/>
        </w:rPr>
        <w:t>Declaraciones</w:t>
      </w:r>
    </w:p>
    <w:p w:rsidR="00F72F3A" w:rsidRPr="001D5932" w:rsidRDefault="00F72F3A" w:rsidP="00F72F3A">
      <w:pPr>
        <w:jc w:val="both"/>
        <w:rPr>
          <w:b/>
          <w:bCs/>
          <w:sz w:val="23"/>
          <w:szCs w:val="23"/>
          <w:lang w:val="es-MX"/>
        </w:rPr>
      </w:pPr>
    </w:p>
    <w:p w:rsidR="00F72F3A" w:rsidRPr="001D5932" w:rsidRDefault="00F72F3A" w:rsidP="00F72F3A">
      <w:pPr>
        <w:pStyle w:val="BodyTextIndent"/>
        <w:ind w:left="0"/>
        <w:jc w:val="both"/>
        <w:rPr>
          <w:rFonts w:ascii="Times New Roman" w:hAnsi="Times New Roman"/>
          <w:sz w:val="23"/>
          <w:szCs w:val="23"/>
        </w:rPr>
      </w:pPr>
      <w:r w:rsidRPr="001D5932">
        <w:rPr>
          <w:rFonts w:ascii="Times New Roman" w:hAnsi="Times New Roman"/>
          <w:sz w:val="23"/>
          <w:szCs w:val="23"/>
        </w:rPr>
        <w:t>Nombre y firma de las personas autorizadas para celebrar Operaciones:</w:t>
      </w:r>
    </w:p>
    <w:p w:rsidR="00F72F3A" w:rsidRPr="001D5932" w:rsidRDefault="00F72F3A" w:rsidP="00F72F3A">
      <w:pPr>
        <w:pStyle w:val="Heade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Nombre y firma de las personas autorizadas para confirmar Operaciones:</w:t>
      </w:r>
    </w:p>
    <w:p w:rsidR="00F72F3A" w:rsidRPr="001D5932" w:rsidRDefault="00F72F3A" w:rsidP="00F72F3A">
      <w:pPr>
        <w:pStyle w:val="Heade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(Se podrá adjuntar una hoja como Anexo “1” que firmada por el representante de la Parte correspondiente sustituya este inciso)</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Indent"/>
        <w:ind w:left="0"/>
        <w:jc w:val="both"/>
        <w:rPr>
          <w:rFonts w:ascii="Times New Roman" w:hAnsi="Times New Roman"/>
          <w:sz w:val="23"/>
          <w:szCs w:val="23"/>
        </w:rPr>
      </w:pPr>
      <w:r w:rsidRPr="001D5932">
        <w:rPr>
          <w:rFonts w:ascii="Times New Roman" w:hAnsi="Times New Roman"/>
          <w:sz w:val="23"/>
          <w:szCs w:val="23"/>
        </w:rPr>
        <w:t xml:space="preserve">Cualquier sustitución o adición de las personas indicadas para celebrar y/o confirmar Operaciones, por alguna de las Partes, deberá informarse por escrito a la otra Parte, con una anticipación mínima de cinco (5) Días Hábiles Bancarios. En dicha notificación se precisará la fecha a partir de la cual las personas serán sustituidas, así como el nombre y la firma de las personas que, a partir de la citada fecha, quedarán autorizadas para celebrar y/o confirmar Operaciones. </w:t>
      </w:r>
      <w:r w:rsidRPr="001D5932">
        <w:rPr>
          <w:rFonts w:ascii="Times New Roman" w:hAnsi="Times New Roman"/>
          <w:sz w:val="23"/>
          <w:szCs w:val="23"/>
          <w:lang w:val="es-ES"/>
        </w:rPr>
        <w:t xml:space="preserve">Para esos efectos, la Parte que, en su caso, modifique a las personas autorizadas deberá acompañar conjuntamente con la notificación mencionada, copia simple de la escritura pública en la que consten las facultades necesarias y suficientes de las personas que celebrarán y confirmarán Operaciones, junto con copia simple de sus identificaciones oficiales vigentes. </w:t>
      </w:r>
      <w:r w:rsidRPr="001D5932">
        <w:rPr>
          <w:rFonts w:ascii="Times New Roman" w:hAnsi="Times New Roman"/>
          <w:sz w:val="23"/>
          <w:szCs w:val="23"/>
        </w:rPr>
        <w:t>En caso contrario, todas las Operaciones y Confirmaciones que respectivamente se realicen por las personas inicialmente autorizadas, surtirán plenos efectos legales.</w:t>
      </w:r>
    </w:p>
    <w:p w:rsidR="00F72F3A" w:rsidRPr="001D5932" w:rsidRDefault="00F72F3A" w:rsidP="00F72F3A">
      <w:pPr>
        <w:pStyle w:val="BodyText"/>
        <w:rPr>
          <w:rFonts w:ascii="Times New Roman" w:hAnsi="Times New Roman"/>
          <w:b/>
          <w:bCs/>
          <w:sz w:val="23"/>
          <w:szCs w:val="23"/>
        </w:rPr>
      </w:pPr>
    </w:p>
    <w:p w:rsidR="00F72F3A" w:rsidRPr="001D5932" w:rsidRDefault="00F72F3A" w:rsidP="00F72F3A">
      <w:pPr>
        <w:jc w:val="both"/>
        <w:rPr>
          <w:b/>
          <w:bCs/>
          <w:sz w:val="23"/>
          <w:szCs w:val="23"/>
          <w:lang w:val="es-MX"/>
        </w:rPr>
      </w:pPr>
      <w:r w:rsidRPr="001D5932">
        <w:rPr>
          <w:b/>
          <w:bCs/>
          <w:sz w:val="23"/>
          <w:szCs w:val="23"/>
          <w:lang w:val="es-MX"/>
        </w:rPr>
        <w:t>Declaraciones Adicionales:</w:t>
      </w:r>
    </w:p>
    <w:p w:rsidR="00F72F3A" w:rsidRPr="001D5932" w:rsidRDefault="00F72F3A" w:rsidP="00F72F3A">
      <w:pPr>
        <w:jc w:val="both"/>
        <w:rPr>
          <w:b/>
          <w:bCs/>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Cláusula Primera.</w:t>
      </w:r>
    </w:p>
    <w:p w:rsidR="00F72F3A" w:rsidRPr="001D5932" w:rsidRDefault="00F72F3A" w:rsidP="00F72F3A">
      <w:pPr>
        <w:jc w:val="both"/>
        <w:rPr>
          <w:b/>
          <w:bCs/>
          <w:sz w:val="23"/>
          <w:szCs w:val="23"/>
          <w:lang w:val="es-MX"/>
        </w:rPr>
      </w:pPr>
    </w:p>
    <w:p w:rsidR="00F72F3A" w:rsidRPr="001D5932" w:rsidRDefault="00F72F3A" w:rsidP="00F72F3A">
      <w:pPr>
        <w:jc w:val="both"/>
        <w:rPr>
          <w:sz w:val="23"/>
          <w:szCs w:val="23"/>
          <w:lang w:val="es-MX"/>
        </w:rPr>
      </w:pPr>
      <w:r w:rsidRPr="001D5932">
        <w:rPr>
          <w:sz w:val="23"/>
          <w:szCs w:val="23"/>
          <w:lang w:val="es-MX"/>
        </w:rPr>
        <w:t xml:space="preserve">Factor de Aforo para los Valores objeto de una Operación de Reporto:  </w:t>
      </w:r>
    </w:p>
    <w:p w:rsidR="00F72F3A" w:rsidRPr="001D5932" w:rsidRDefault="00F72F3A" w:rsidP="00F72F3A">
      <w:pPr>
        <w:jc w:val="both"/>
        <w:rPr>
          <w:sz w:val="23"/>
          <w:szCs w:val="23"/>
          <w:lang w:val="es-MX"/>
        </w:rPr>
      </w:pPr>
    </w:p>
    <w:p w:rsidR="00F72F3A" w:rsidRPr="001D5932" w:rsidRDefault="00F72F3A" w:rsidP="00F72F3A">
      <w:pPr>
        <w:jc w:val="both"/>
        <w:rPr>
          <w:sz w:val="23"/>
          <w:szCs w:val="23"/>
        </w:rPr>
      </w:pPr>
      <w:r w:rsidRPr="001D5932">
        <w:rPr>
          <w:sz w:val="23"/>
          <w:szCs w:val="23"/>
        </w:rPr>
        <w:t>[Las Partes acuerdan que el Factor de Aforo para los Activos Elegibles se determinará conforme a los criterios vigentes que al efecto publiquen conjuntamente la Asociación de Bancos de México ABM, A.C., y la Asociación Mexicana de Instituciones Bursátiles, A.C., a través de los sitios [</w:t>
      </w:r>
      <w:r w:rsidR="00E20F80" w:rsidRPr="001D5932">
        <w:rPr>
          <w:sz w:val="23"/>
          <w:szCs w:val="23"/>
          <w:lang w:val="es-MX"/>
        </w:rPr>
        <w:t>●</w:t>
      </w:r>
      <w:r w:rsidRPr="001D5932">
        <w:rPr>
          <w:sz w:val="23"/>
          <w:szCs w:val="23"/>
        </w:rPr>
        <w:t>] y [</w:t>
      </w:r>
      <w:r w:rsidR="00E20F80" w:rsidRPr="001D5932">
        <w:rPr>
          <w:sz w:val="23"/>
          <w:szCs w:val="23"/>
          <w:lang w:val="es-MX"/>
        </w:rPr>
        <w:t>●</w:t>
      </w:r>
      <w:r w:rsidRPr="001D5932">
        <w:rPr>
          <w:sz w:val="23"/>
          <w:szCs w:val="23"/>
        </w:rPr>
        <w:t>]en la red mundial de comunicaciones conocida como internet.] En el entendido que el Banco de México podrá determinar los factores de ajuste que deberán aplicarse en sustitución o falta de aquellos que acuerden las respectivas asociaciones.]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Agente de Cálculo:</w:t>
      </w:r>
    </w:p>
    <w:p w:rsidR="00F72F3A" w:rsidRPr="001D5932" w:rsidRDefault="00F72F3A" w:rsidP="00F72F3A">
      <w:pPr>
        <w:jc w:val="both"/>
        <w:rPr>
          <w:sz w:val="23"/>
          <w:szCs w:val="23"/>
          <w:lang w:val="es-MX"/>
        </w:rPr>
      </w:pPr>
    </w:p>
    <w:p w:rsidR="00F72F3A" w:rsidRPr="001D5932" w:rsidRDefault="00F72F3A" w:rsidP="00F72F3A">
      <w:pPr>
        <w:pStyle w:val="p25"/>
        <w:tabs>
          <w:tab w:val="clear" w:pos="300"/>
        </w:tabs>
        <w:spacing w:line="240" w:lineRule="auto"/>
        <w:jc w:val="both"/>
        <w:rPr>
          <w:rFonts w:ascii="Times New Roman" w:hAnsi="Times New Roman"/>
          <w:sz w:val="23"/>
          <w:szCs w:val="23"/>
        </w:rPr>
      </w:pPr>
      <w:r w:rsidRPr="001D5932">
        <w:rPr>
          <w:rFonts w:ascii="Times New Roman" w:hAnsi="Times New Roman"/>
          <w:sz w:val="23"/>
          <w:szCs w:val="23"/>
        </w:rPr>
        <w:t>La Parte “[</w:t>
      </w:r>
      <w:r w:rsidR="00E20F80" w:rsidRPr="001D5932">
        <w:rPr>
          <w:rFonts w:ascii="Times New Roman" w:hAnsi="Times New Roman"/>
          <w:sz w:val="23"/>
          <w:szCs w:val="23"/>
          <w:lang w:val="es-MX"/>
        </w:rPr>
        <w:t>●</w:t>
      </w:r>
      <w:r w:rsidRPr="001D5932">
        <w:rPr>
          <w:rFonts w:ascii="Times New Roman" w:hAnsi="Times New Roman"/>
          <w:sz w:val="23"/>
          <w:szCs w:val="23"/>
        </w:rPr>
        <w:t>], en el entendido qué si las Partes utilizan el Servicio que el Indeval presta como agente de cálculo a través del SAVAR, el Agente de Cálculo para efectos de lo dispuesto en la Cláusula Décim</w:t>
      </w:r>
      <w:r w:rsidR="001D18BC" w:rsidRPr="001D5932">
        <w:rPr>
          <w:rFonts w:ascii="Times New Roman" w:hAnsi="Times New Roman"/>
          <w:sz w:val="23"/>
          <w:szCs w:val="23"/>
        </w:rPr>
        <w:t>a</w:t>
      </w:r>
      <w:r w:rsidRPr="001D5932">
        <w:rPr>
          <w:rFonts w:ascii="Times New Roman" w:hAnsi="Times New Roman"/>
          <w:sz w:val="23"/>
          <w:szCs w:val="23"/>
        </w:rPr>
        <w:t xml:space="preserve"> Cuarta del Contrato Marco será el Indeval y, considerará el promedio de los precios que proporcionen los Proveedores de Precios, que para estos efectos serán Proveedor Integral de Precios, S.A. de C.V.</w:t>
      </w:r>
      <w:r w:rsidR="005E740B" w:rsidRPr="001D5932">
        <w:rPr>
          <w:rFonts w:ascii="Times New Roman" w:hAnsi="Times New Roman"/>
          <w:sz w:val="23"/>
          <w:szCs w:val="23"/>
        </w:rPr>
        <w:t>,</w:t>
      </w:r>
      <w:r w:rsidRPr="001D5932">
        <w:rPr>
          <w:rFonts w:ascii="Times New Roman" w:hAnsi="Times New Roman"/>
          <w:sz w:val="23"/>
          <w:szCs w:val="23"/>
        </w:rPr>
        <w:t xml:space="preserve"> y Valuación Operativa y Referencias de Mercado, S.A. de C.V.”</w:t>
      </w:r>
    </w:p>
    <w:p w:rsidR="00536AF5" w:rsidRPr="001D5932" w:rsidRDefault="00536AF5"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Contrato Financiero Determinado:</w:t>
      </w:r>
    </w:p>
    <w:p w:rsidR="00F72F3A" w:rsidRPr="001D5932" w:rsidRDefault="00F72F3A" w:rsidP="00F72F3A">
      <w:pPr>
        <w:ind w:firstLine="708"/>
        <w:jc w:val="both"/>
        <w:rPr>
          <w:sz w:val="23"/>
          <w:szCs w:val="23"/>
          <w:lang w:val="es-MX"/>
        </w:rPr>
      </w:pPr>
    </w:p>
    <w:p w:rsidR="00F72F3A" w:rsidRPr="001D5932" w:rsidRDefault="00F72F3A" w:rsidP="00F72F3A">
      <w:pPr>
        <w:jc w:val="both"/>
        <w:rPr>
          <w:sz w:val="23"/>
          <w:szCs w:val="23"/>
          <w:lang w:val="es-ES"/>
        </w:rPr>
      </w:pPr>
      <w:r w:rsidRPr="001D5932">
        <w:rPr>
          <w:sz w:val="23"/>
          <w:szCs w:val="23"/>
          <w:lang w:val="es-MX"/>
        </w:rPr>
        <w:t>Parte “A”: [</w:t>
      </w:r>
      <w:r w:rsidRPr="001D5932">
        <w:rPr>
          <w:sz w:val="23"/>
          <w:szCs w:val="23"/>
          <w:lang w:val="es-ES"/>
        </w:rPr>
        <w:t>Significa, cualquier operación financiera derivada celebrada entre la Parte A y la Parte B.</w:t>
      </w:r>
    </w:p>
    <w:p w:rsidR="00F72F3A" w:rsidRPr="001D5932" w:rsidRDefault="00F72F3A" w:rsidP="00F72F3A">
      <w:pPr>
        <w:jc w:val="both"/>
        <w:rPr>
          <w:sz w:val="23"/>
          <w:szCs w:val="23"/>
          <w:lang w:val="es-ES"/>
        </w:rPr>
      </w:pPr>
    </w:p>
    <w:p w:rsidR="00F72F3A" w:rsidRPr="001D5932" w:rsidRDefault="00F72F3A" w:rsidP="00F72F3A">
      <w:pPr>
        <w:jc w:val="both"/>
        <w:rPr>
          <w:sz w:val="23"/>
          <w:szCs w:val="23"/>
          <w:lang w:val="es-ES"/>
        </w:rPr>
      </w:pPr>
      <w:r w:rsidRPr="001D5932">
        <w:rPr>
          <w:sz w:val="23"/>
          <w:szCs w:val="23"/>
          <w:lang w:val="es-MX"/>
        </w:rPr>
        <w:t xml:space="preserve">Parte “B”: </w:t>
      </w:r>
      <w:r w:rsidRPr="001D5932">
        <w:rPr>
          <w:sz w:val="23"/>
          <w:szCs w:val="23"/>
          <w:lang w:val="es-ES"/>
        </w:rPr>
        <w:t>Significa, cualquier operación financiera derivada, celebrada entre la Parte B y la Parte 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Endeudamiento Determinado:</w:t>
      </w:r>
    </w:p>
    <w:p w:rsidR="00F72F3A" w:rsidRPr="001D5932" w:rsidRDefault="00F72F3A" w:rsidP="00F72F3A">
      <w:pPr>
        <w:jc w:val="both"/>
        <w:rPr>
          <w:sz w:val="23"/>
          <w:szCs w:val="23"/>
          <w:lang w:val="es-MX"/>
        </w:rPr>
      </w:pPr>
    </w:p>
    <w:p w:rsidR="00F72F3A" w:rsidRPr="001D5932" w:rsidRDefault="00F72F3A" w:rsidP="00F72F3A">
      <w:pPr>
        <w:jc w:val="both"/>
        <w:rPr>
          <w:sz w:val="23"/>
          <w:szCs w:val="23"/>
        </w:rPr>
      </w:pPr>
      <w:r w:rsidRPr="001D5932">
        <w:rPr>
          <w:sz w:val="23"/>
          <w:szCs w:val="23"/>
          <w:lang w:val="es-MX"/>
        </w:rPr>
        <w:t>Parte “A”:</w:t>
      </w:r>
      <w:r w:rsidRPr="001D5932">
        <w:rPr>
          <w:sz w:val="23"/>
          <w:szCs w:val="23"/>
        </w:rPr>
        <w:t xml:space="preserve"> [Tendrá el significado establecido en la Cláusula Primera del Contrato Marco.] </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 [</w:t>
      </w:r>
      <w:r w:rsidRPr="001D5932">
        <w:rPr>
          <w:sz w:val="23"/>
          <w:szCs w:val="23"/>
        </w:rPr>
        <w:t>Tendrá el significado establecido en la Cláusula Primera del Contrato Marco.]</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Entidades Especificadas: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 [No Aplica]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 [No Aplica]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Moneda de Liquidación Anticipada: [Pesos]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Otras Definiciones:</w:t>
      </w:r>
    </w:p>
    <w:p w:rsidR="00F72F3A" w:rsidRPr="001D5932" w:rsidRDefault="00F72F3A" w:rsidP="00F72F3A">
      <w:pPr>
        <w:jc w:val="both"/>
        <w:rPr>
          <w:sz w:val="23"/>
          <w:szCs w:val="23"/>
          <w:lang w:val="es-MX"/>
        </w:rPr>
      </w:pPr>
    </w:p>
    <w:p w:rsidR="00F72F3A" w:rsidRPr="001D5932" w:rsidRDefault="00F72F3A" w:rsidP="00F72F3A">
      <w:pPr>
        <w:pStyle w:val="BodyTextIndent2"/>
        <w:ind w:left="0" w:firstLine="0"/>
        <w:jc w:val="both"/>
        <w:rPr>
          <w:rFonts w:ascii="Times New Roman" w:hAnsi="Times New Roman"/>
          <w:sz w:val="23"/>
          <w:szCs w:val="23"/>
        </w:rPr>
      </w:pPr>
      <w:r w:rsidRPr="001D5932">
        <w:rPr>
          <w:rFonts w:ascii="Times New Roman" w:hAnsi="Times New Roman"/>
          <w:sz w:val="23"/>
          <w:szCs w:val="23"/>
        </w:rPr>
        <w:t>Activos Netos: [</w:t>
      </w:r>
      <w:r w:rsidR="00E20F80" w:rsidRPr="001D5932">
        <w:rPr>
          <w:rFonts w:ascii="Times New Roman" w:hAnsi="Times New Roman"/>
          <w:sz w:val="23"/>
          <w:szCs w:val="23"/>
          <w:lang w:val="es-MX"/>
        </w:rPr>
        <w:t>●</w:t>
      </w:r>
      <w:r w:rsidRPr="001D5932">
        <w:rPr>
          <w:rFonts w:ascii="Times New Roman" w:hAnsi="Times New Roman"/>
          <w:sz w:val="23"/>
          <w:szCs w:val="23"/>
        </w:rPr>
        <w:t>]</w:t>
      </w:r>
    </w:p>
    <w:p w:rsidR="00F72F3A" w:rsidRPr="001D5932" w:rsidRDefault="00F72F3A" w:rsidP="00F72F3A">
      <w:pPr>
        <w:jc w:val="both"/>
        <w:rPr>
          <w:b/>
          <w:bCs/>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Quinta.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Lugar de Pago y Cuentas: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w:t>
      </w:r>
    </w:p>
    <w:p w:rsidR="00F72F3A" w:rsidRPr="001D5932" w:rsidRDefault="00F72F3A" w:rsidP="00842E5C">
      <w:pPr>
        <w:jc w:val="both"/>
        <w:rPr>
          <w:sz w:val="23"/>
          <w:szCs w:val="23"/>
          <w:lang w:val="es-MX"/>
        </w:rPr>
      </w:pPr>
    </w:p>
    <w:p w:rsidR="00842E5C" w:rsidRPr="001D5932" w:rsidRDefault="00842E5C" w:rsidP="00842E5C">
      <w:pPr>
        <w:jc w:val="both"/>
        <w:rPr>
          <w:sz w:val="23"/>
          <w:szCs w:val="23"/>
          <w:lang w:val="es-MX"/>
        </w:rPr>
      </w:pPr>
      <w:r w:rsidRPr="001D5932">
        <w:rPr>
          <w:b/>
          <w:sz w:val="23"/>
          <w:szCs w:val="23"/>
          <w:lang w:val="es-MX"/>
        </w:rPr>
        <w:t>Custodio Tercero:</w:t>
      </w:r>
      <w:r w:rsidRPr="001D5932">
        <w:rPr>
          <w:sz w:val="23"/>
          <w:szCs w:val="23"/>
          <w:lang w:val="es-MX"/>
        </w:rPr>
        <w:t xml:space="preserve"> [Aplicable. Denominación del Custodio Tercero: [●]] [No Aplicable] </w:t>
      </w:r>
    </w:p>
    <w:p w:rsidR="00F72F3A" w:rsidRPr="001D5932" w:rsidRDefault="00F72F3A" w:rsidP="00F72F3A">
      <w:pPr>
        <w:jc w:val="both"/>
        <w:rPr>
          <w:b/>
          <w:bCs/>
          <w:sz w:val="23"/>
          <w:szCs w:val="23"/>
          <w:lang w:val="es-MX"/>
        </w:rPr>
      </w:pPr>
    </w:p>
    <w:p w:rsidR="000801BF" w:rsidRPr="001D5932" w:rsidRDefault="000801BF" w:rsidP="00F72F3A">
      <w:pPr>
        <w:jc w:val="both"/>
        <w:rPr>
          <w:bCs/>
          <w:sz w:val="23"/>
          <w:szCs w:val="23"/>
          <w:lang w:val="es-MX"/>
        </w:rPr>
      </w:pPr>
      <w:r w:rsidRPr="001D5932">
        <w:rPr>
          <w:b/>
          <w:bCs/>
          <w:sz w:val="23"/>
          <w:szCs w:val="23"/>
          <w:lang w:val="es-MX"/>
        </w:rPr>
        <w:t>Hora de Liquidación de Operaciones</w:t>
      </w:r>
      <w:r w:rsidR="00D45EB2" w:rsidRPr="001D5932">
        <w:rPr>
          <w:b/>
          <w:bCs/>
          <w:sz w:val="23"/>
          <w:szCs w:val="23"/>
          <w:lang w:val="es-MX"/>
        </w:rPr>
        <w:t>:</w:t>
      </w:r>
      <w:r w:rsidRPr="001D5932">
        <w:rPr>
          <w:bCs/>
          <w:sz w:val="23"/>
          <w:szCs w:val="23"/>
          <w:lang w:val="es-MX"/>
        </w:rPr>
        <w:t xml:space="preserve"> </w:t>
      </w:r>
      <w:r w:rsidR="00D45EB2" w:rsidRPr="001D5932">
        <w:rPr>
          <w:bCs/>
          <w:sz w:val="23"/>
          <w:szCs w:val="23"/>
          <w:lang w:val="es-MX"/>
        </w:rPr>
        <w:t xml:space="preserve">[las </w:t>
      </w:r>
      <w:r w:rsidRPr="001D5932">
        <w:rPr>
          <w:bCs/>
          <w:sz w:val="23"/>
          <w:szCs w:val="23"/>
          <w:lang w:val="es-MX"/>
        </w:rPr>
        <w:t>[</w:t>
      </w:r>
      <w:r w:rsidR="00D45EB2" w:rsidRPr="001D5932">
        <w:rPr>
          <w:bCs/>
          <w:sz w:val="23"/>
          <w:szCs w:val="23"/>
          <w:lang w:val="es-MX"/>
        </w:rPr>
        <w:t>●] horas de la ciudad de [●]] [Conforme al Contrato Marco].</w:t>
      </w:r>
    </w:p>
    <w:p w:rsidR="000801BF" w:rsidRPr="001D5932" w:rsidRDefault="000801BF" w:rsidP="00F72F3A">
      <w:pPr>
        <w:jc w:val="both"/>
        <w:rPr>
          <w:b/>
          <w:bCs/>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Séptima.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 xml:space="preserve">Información a entregarse </w:t>
      </w:r>
    </w:p>
    <w:p w:rsidR="00F72F3A" w:rsidRPr="001D5932" w:rsidRDefault="00F72F3A" w:rsidP="00F72F3A">
      <w:pPr>
        <w:tabs>
          <w:tab w:val="left" w:pos="1500"/>
        </w:tabs>
        <w:ind w:firstLine="708"/>
        <w:jc w:val="both"/>
        <w:rPr>
          <w:sz w:val="23"/>
          <w:szCs w:val="23"/>
          <w:lang w:val="es-MX"/>
        </w:rPr>
      </w:pPr>
    </w:p>
    <w:p w:rsidR="00F72F3A" w:rsidRPr="001D5932" w:rsidRDefault="00F72F3A" w:rsidP="00F72F3A">
      <w:pPr>
        <w:tabs>
          <w:tab w:val="left" w:pos="1500"/>
        </w:tabs>
        <w:jc w:val="both"/>
        <w:rPr>
          <w:sz w:val="23"/>
          <w:szCs w:val="23"/>
          <w:lang w:val="es-MX"/>
        </w:rPr>
      </w:pPr>
      <w:r w:rsidRPr="001D5932">
        <w:rPr>
          <w:sz w:val="23"/>
          <w:szCs w:val="23"/>
          <w:lang w:val="es-MX"/>
        </w:rPr>
        <w:t>Parte “A” y Parte “B”:</w:t>
      </w:r>
    </w:p>
    <w:p w:rsidR="00F72F3A" w:rsidRPr="001D5932" w:rsidRDefault="00F72F3A" w:rsidP="00F72F3A">
      <w:pPr>
        <w:tabs>
          <w:tab w:val="left" w:pos="1500"/>
        </w:tabs>
        <w:jc w:val="both"/>
        <w:rPr>
          <w:sz w:val="23"/>
          <w:szCs w:val="23"/>
          <w:lang w:val="es-MX"/>
        </w:rPr>
      </w:pPr>
    </w:p>
    <w:p w:rsidR="00F72F3A" w:rsidRPr="001D5932" w:rsidRDefault="00F72F3A" w:rsidP="00F72F3A">
      <w:pPr>
        <w:pStyle w:val="p9"/>
        <w:tabs>
          <w:tab w:val="clear" w:pos="720"/>
        </w:tabs>
        <w:spacing w:line="240" w:lineRule="auto"/>
        <w:rPr>
          <w:rFonts w:ascii="Times New Roman" w:hAnsi="Times New Roman"/>
          <w:sz w:val="23"/>
          <w:szCs w:val="23"/>
          <w:lang w:val="es-ES"/>
        </w:rPr>
      </w:pPr>
      <w:r w:rsidRPr="001D5932">
        <w:rPr>
          <w:rFonts w:ascii="Times New Roman" w:hAnsi="Times New Roman"/>
          <w:sz w:val="23"/>
          <w:szCs w:val="23"/>
          <w:lang w:val="es-ES"/>
        </w:rPr>
        <w:t>a)</w:t>
      </w:r>
      <w:r w:rsidRPr="001D5932">
        <w:rPr>
          <w:rFonts w:ascii="Times New Roman" w:hAnsi="Times New Roman"/>
          <w:sz w:val="23"/>
          <w:szCs w:val="23"/>
          <w:lang w:val="es-ES"/>
        </w:rPr>
        <w:tab/>
        <w:t>Copia simple de la escritura constitutiva y de los estatutos sociales vigentes con datos de inscripción en el Registro Público de Comercio o una compulsa con sus estatutos sociales vigentes.</w:t>
      </w:r>
    </w:p>
    <w:p w:rsidR="00F72F3A" w:rsidRPr="001D5932" w:rsidRDefault="00F72F3A" w:rsidP="00F72F3A">
      <w:pPr>
        <w:pStyle w:val="p9"/>
        <w:tabs>
          <w:tab w:val="clear" w:pos="720"/>
        </w:tabs>
        <w:spacing w:line="240" w:lineRule="auto"/>
        <w:rPr>
          <w:rFonts w:ascii="Times New Roman" w:hAnsi="Times New Roman"/>
          <w:sz w:val="23"/>
          <w:szCs w:val="23"/>
          <w:lang w:val="es-ES"/>
        </w:rPr>
      </w:pPr>
    </w:p>
    <w:p w:rsidR="00F72F3A" w:rsidRPr="001D5932" w:rsidRDefault="00F72F3A" w:rsidP="00F72F3A">
      <w:pPr>
        <w:pStyle w:val="p9"/>
        <w:numPr>
          <w:ilvl w:val="0"/>
          <w:numId w:val="20"/>
        </w:numPr>
        <w:tabs>
          <w:tab w:val="clear" w:pos="720"/>
          <w:tab w:val="num" w:pos="0"/>
        </w:tabs>
        <w:spacing w:line="240" w:lineRule="auto"/>
        <w:ind w:left="0" w:firstLine="0"/>
        <w:rPr>
          <w:rFonts w:ascii="Times New Roman" w:hAnsi="Times New Roman"/>
          <w:sz w:val="23"/>
          <w:szCs w:val="23"/>
          <w:lang w:val="es-ES"/>
        </w:rPr>
      </w:pPr>
      <w:r w:rsidRPr="001D5932">
        <w:rPr>
          <w:rFonts w:ascii="Times New Roman" w:hAnsi="Times New Roman"/>
          <w:sz w:val="23"/>
          <w:szCs w:val="23"/>
          <w:lang w:val="es-ES"/>
        </w:rPr>
        <w:t>Copias simples de las escrituras públicas en donde consten los poderes de los representantes legales que suscriben el presente contrato y el Contrato de Garantía, en su caso.</w:t>
      </w:r>
    </w:p>
    <w:p w:rsidR="00F72F3A" w:rsidRPr="001D5932" w:rsidRDefault="00F72F3A" w:rsidP="00F72F3A">
      <w:pPr>
        <w:pStyle w:val="p9"/>
        <w:tabs>
          <w:tab w:val="clear" w:pos="720"/>
        </w:tabs>
        <w:spacing w:line="240" w:lineRule="auto"/>
        <w:rPr>
          <w:rFonts w:ascii="Times New Roman" w:hAnsi="Times New Roman"/>
          <w:sz w:val="23"/>
          <w:szCs w:val="23"/>
          <w:lang w:val="es-ES"/>
        </w:rPr>
      </w:pPr>
      <w:r w:rsidRPr="001D5932">
        <w:rPr>
          <w:rFonts w:ascii="Times New Roman" w:hAnsi="Times New Roman"/>
          <w:sz w:val="23"/>
          <w:szCs w:val="23"/>
          <w:lang w:val="es-ES"/>
        </w:rPr>
        <w:t>c)</w:t>
      </w:r>
      <w:r w:rsidRPr="001D5932">
        <w:rPr>
          <w:rFonts w:ascii="Times New Roman" w:hAnsi="Times New Roman"/>
          <w:sz w:val="23"/>
          <w:szCs w:val="23"/>
          <w:lang w:val="es-ES"/>
        </w:rPr>
        <w:tab/>
        <w:t>Copias simples de las escrituras públicas en donde consten los poderes de las personas que celebran Operaciones.</w:t>
      </w:r>
    </w:p>
    <w:p w:rsidR="00F72F3A" w:rsidRPr="001D5932" w:rsidRDefault="00F72F3A" w:rsidP="00F72F3A">
      <w:pPr>
        <w:jc w:val="both"/>
        <w:rPr>
          <w:sz w:val="23"/>
          <w:szCs w:val="23"/>
        </w:rPr>
      </w:pPr>
    </w:p>
    <w:p w:rsidR="00F72F3A" w:rsidRPr="001D5932" w:rsidRDefault="00F72F3A" w:rsidP="00F72F3A">
      <w:pPr>
        <w:pStyle w:val="p9"/>
        <w:tabs>
          <w:tab w:val="clear" w:pos="720"/>
        </w:tabs>
        <w:spacing w:line="240" w:lineRule="auto"/>
        <w:rPr>
          <w:rFonts w:ascii="Times New Roman" w:hAnsi="Times New Roman"/>
          <w:sz w:val="23"/>
          <w:szCs w:val="23"/>
          <w:lang w:val="es-ES"/>
        </w:rPr>
      </w:pPr>
      <w:r w:rsidRPr="001D5932">
        <w:rPr>
          <w:rFonts w:ascii="Times New Roman" w:hAnsi="Times New Roman"/>
          <w:sz w:val="23"/>
          <w:szCs w:val="23"/>
        </w:rPr>
        <w:t>d</w:t>
      </w:r>
      <w:r w:rsidRPr="001D5932">
        <w:rPr>
          <w:rFonts w:ascii="Times New Roman" w:hAnsi="Times New Roman"/>
          <w:sz w:val="23"/>
          <w:szCs w:val="23"/>
          <w:lang w:val="es-ES"/>
        </w:rPr>
        <w:t>)</w:t>
      </w:r>
      <w:r w:rsidRPr="001D5932">
        <w:rPr>
          <w:rFonts w:ascii="Times New Roman" w:hAnsi="Times New Roman"/>
          <w:sz w:val="23"/>
          <w:szCs w:val="23"/>
          <w:lang w:val="es-ES"/>
        </w:rPr>
        <w:tab/>
        <w:t>En su caso, copias simples de las escrituras públicas en donde consten los poderes de las personas que confirman las Operaciones.</w:t>
      </w:r>
    </w:p>
    <w:p w:rsidR="00F72F3A" w:rsidRPr="001D5932" w:rsidRDefault="00F72F3A" w:rsidP="00F72F3A">
      <w:pPr>
        <w:jc w:val="both"/>
        <w:rPr>
          <w:sz w:val="23"/>
          <w:szCs w:val="23"/>
        </w:rPr>
      </w:pPr>
    </w:p>
    <w:p w:rsidR="00F72F3A" w:rsidRPr="001D5932" w:rsidRDefault="00F72F3A" w:rsidP="00F72F3A">
      <w:pPr>
        <w:pStyle w:val="p9"/>
        <w:tabs>
          <w:tab w:val="clear" w:pos="720"/>
        </w:tabs>
        <w:spacing w:line="240" w:lineRule="auto"/>
        <w:rPr>
          <w:rFonts w:ascii="Times New Roman" w:hAnsi="Times New Roman"/>
          <w:sz w:val="23"/>
          <w:szCs w:val="23"/>
        </w:rPr>
      </w:pPr>
      <w:r w:rsidRPr="001D5932">
        <w:rPr>
          <w:rFonts w:ascii="Times New Roman" w:hAnsi="Times New Roman"/>
          <w:sz w:val="23"/>
          <w:szCs w:val="23"/>
        </w:rPr>
        <w:t>e)</w:t>
      </w:r>
      <w:r w:rsidRPr="001D5932">
        <w:rPr>
          <w:rFonts w:ascii="Times New Roman" w:hAnsi="Times New Roman"/>
          <w:sz w:val="23"/>
          <w:szCs w:val="23"/>
        </w:rPr>
        <w:tab/>
        <w:t>Copias simples de las identificaciones oficiales vigentes de los representantes legales que suscriben el presente Contrato y, en su caso, el Contrato de Garantía y de las personas autorizadas para celebrar y confirmar Operaciones.</w:t>
      </w:r>
    </w:p>
    <w:p w:rsidR="00F72F3A" w:rsidRPr="001D5932" w:rsidRDefault="00F72F3A" w:rsidP="00F72F3A">
      <w:pPr>
        <w:jc w:val="both"/>
        <w:rPr>
          <w:sz w:val="23"/>
          <w:szCs w:val="23"/>
        </w:rPr>
      </w:pPr>
    </w:p>
    <w:p w:rsidR="00F72F3A" w:rsidRPr="001D5932" w:rsidRDefault="00F72F3A" w:rsidP="00F72F3A">
      <w:pPr>
        <w:jc w:val="both"/>
        <w:rPr>
          <w:sz w:val="23"/>
          <w:szCs w:val="23"/>
        </w:rPr>
      </w:pPr>
      <w:r w:rsidRPr="001D5932">
        <w:rPr>
          <w:sz w:val="23"/>
          <w:szCs w:val="23"/>
        </w:rPr>
        <w:t>f)</w:t>
      </w:r>
      <w:r w:rsidRPr="001D5932">
        <w:rPr>
          <w:sz w:val="23"/>
          <w:szCs w:val="23"/>
        </w:rPr>
        <w:tab/>
        <w:t xml:space="preserve">Copia simple del comprobante de domicilio. </w:t>
      </w:r>
    </w:p>
    <w:p w:rsidR="00F72F3A" w:rsidRPr="001D5932" w:rsidRDefault="00F72F3A" w:rsidP="00F72F3A">
      <w:pPr>
        <w:jc w:val="both"/>
        <w:rPr>
          <w:sz w:val="23"/>
          <w:szCs w:val="23"/>
        </w:rPr>
      </w:pPr>
    </w:p>
    <w:p w:rsidR="00F72F3A" w:rsidRPr="001D5932" w:rsidRDefault="00F72F3A" w:rsidP="00F72F3A">
      <w:pPr>
        <w:pStyle w:val="p9"/>
        <w:tabs>
          <w:tab w:val="clear" w:pos="720"/>
        </w:tabs>
        <w:spacing w:line="240" w:lineRule="auto"/>
        <w:rPr>
          <w:rFonts w:ascii="Times New Roman" w:hAnsi="Times New Roman"/>
          <w:sz w:val="23"/>
          <w:szCs w:val="23"/>
        </w:rPr>
      </w:pPr>
      <w:r w:rsidRPr="001D5932">
        <w:rPr>
          <w:rFonts w:ascii="Times New Roman" w:hAnsi="Times New Roman"/>
          <w:sz w:val="23"/>
          <w:szCs w:val="23"/>
        </w:rPr>
        <w:t>g)</w:t>
      </w:r>
      <w:r w:rsidRPr="001D5932">
        <w:rPr>
          <w:rFonts w:ascii="Times New Roman" w:hAnsi="Times New Roman"/>
          <w:sz w:val="23"/>
          <w:szCs w:val="23"/>
        </w:rPr>
        <w:tab/>
        <w:t xml:space="preserve">Copia simple de la cédula de identificación fiscal y, en su caso, número de serie de la Firma Electrónica Avanzada. </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Obligaciones de Hacer Adicionales:</w:t>
      </w:r>
    </w:p>
    <w:p w:rsidR="00F72F3A" w:rsidRPr="001D5932" w:rsidRDefault="00F72F3A" w:rsidP="00F72F3A">
      <w:pPr>
        <w:jc w:val="both"/>
        <w:rPr>
          <w:b/>
          <w:bCs/>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Novena.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Inciso 9.6.  Importe Especificado para el Incumplimiento Cruzado:</w:t>
      </w:r>
    </w:p>
    <w:p w:rsidR="00F72F3A" w:rsidRPr="001D5932" w:rsidRDefault="00F72F3A" w:rsidP="00F72F3A">
      <w:pPr>
        <w:tabs>
          <w:tab w:val="left" w:pos="4872"/>
        </w:tabs>
        <w:jc w:val="both"/>
        <w:rPr>
          <w:sz w:val="23"/>
          <w:szCs w:val="23"/>
          <w:lang w:val="es-MX"/>
        </w:rPr>
      </w:pPr>
      <w:r w:rsidRPr="001D5932">
        <w:rPr>
          <w:sz w:val="23"/>
          <w:szCs w:val="23"/>
          <w:lang w:val="es-MX"/>
        </w:rPr>
        <w:tab/>
      </w:r>
    </w:p>
    <w:p w:rsidR="00F72F3A" w:rsidRPr="001D5932" w:rsidRDefault="00F72F3A" w:rsidP="00F72F3A">
      <w:pPr>
        <w:tabs>
          <w:tab w:val="left" w:pos="1500"/>
        </w:tabs>
        <w:jc w:val="both"/>
        <w:rPr>
          <w:sz w:val="23"/>
          <w:szCs w:val="23"/>
        </w:rPr>
      </w:pPr>
      <w:r w:rsidRPr="001D5932">
        <w:rPr>
          <w:sz w:val="23"/>
          <w:szCs w:val="23"/>
          <w:lang w:val="es-MX"/>
        </w:rPr>
        <w:t xml:space="preserve">Parte “A”: </w:t>
      </w:r>
      <w:r w:rsidRPr="001D5932">
        <w:rPr>
          <w:sz w:val="23"/>
          <w:szCs w:val="23"/>
        </w:rPr>
        <w:t>Será la cantidad que resulte menor entre: (i) el equivalente al [</w:t>
      </w:r>
      <w:r w:rsidR="00E20F80" w:rsidRPr="001D5932">
        <w:rPr>
          <w:sz w:val="23"/>
          <w:szCs w:val="23"/>
          <w:lang w:val="es-MX"/>
        </w:rPr>
        <w:t>●</w:t>
      </w:r>
      <w:r w:rsidRPr="001D5932">
        <w:rPr>
          <w:sz w:val="23"/>
          <w:szCs w:val="23"/>
        </w:rPr>
        <w:t>%] (</w:t>
      </w:r>
      <w:r w:rsidR="00E20F80" w:rsidRPr="001D5932">
        <w:rPr>
          <w:sz w:val="23"/>
          <w:szCs w:val="23"/>
        </w:rPr>
        <w:t>[</w:t>
      </w:r>
      <w:r w:rsidR="00E20F80" w:rsidRPr="001D5932">
        <w:rPr>
          <w:sz w:val="23"/>
          <w:szCs w:val="23"/>
          <w:lang w:val="es-MX"/>
        </w:rPr>
        <w:t>●]</w:t>
      </w:r>
      <w:r w:rsidRPr="001D5932">
        <w:rPr>
          <w:sz w:val="23"/>
          <w:szCs w:val="23"/>
        </w:rPr>
        <w:t xml:space="preserve"> por ciento) del capital contable [en el supuesto relativo a Fondos de Inversión y </w:t>
      </w:r>
      <w:proofErr w:type="spellStart"/>
      <w:r w:rsidRPr="001D5932">
        <w:rPr>
          <w:sz w:val="23"/>
          <w:szCs w:val="23"/>
        </w:rPr>
        <w:t>Siefores</w:t>
      </w:r>
      <w:proofErr w:type="spellEnd"/>
      <w:r w:rsidRPr="001D5932">
        <w:rPr>
          <w:sz w:val="23"/>
          <w:szCs w:val="23"/>
        </w:rPr>
        <w:t xml:space="preserve"> será el [</w:t>
      </w:r>
      <w:r w:rsidR="00E20F80" w:rsidRPr="001D5932">
        <w:rPr>
          <w:sz w:val="23"/>
          <w:szCs w:val="23"/>
          <w:lang w:val="es-MX"/>
        </w:rPr>
        <w:t>●</w:t>
      </w:r>
      <w:r w:rsidRPr="001D5932">
        <w:rPr>
          <w:sz w:val="23"/>
          <w:szCs w:val="23"/>
        </w:rPr>
        <w:t xml:space="preserve">%] </w:t>
      </w:r>
      <w:r w:rsidR="00253FF3" w:rsidRPr="001D5932">
        <w:rPr>
          <w:sz w:val="23"/>
          <w:szCs w:val="23"/>
        </w:rPr>
        <w:t>([</w:t>
      </w:r>
      <w:r w:rsidR="00253FF3" w:rsidRPr="001D5932">
        <w:rPr>
          <w:sz w:val="23"/>
          <w:szCs w:val="23"/>
          <w:lang w:val="es-MX"/>
        </w:rPr>
        <w:t>●]</w:t>
      </w:r>
      <w:r w:rsidR="00253FF3" w:rsidRPr="001D5932">
        <w:rPr>
          <w:sz w:val="23"/>
          <w:szCs w:val="23"/>
        </w:rPr>
        <w:t xml:space="preserve"> por ciento) </w:t>
      </w:r>
      <w:r w:rsidRPr="001D5932">
        <w:rPr>
          <w:sz w:val="23"/>
          <w:szCs w:val="23"/>
        </w:rPr>
        <w:t>del Activo Neto) de la Parte A, de conformidad con los últimos estados financieros dictaminados, o bien, (ii) la cantidad en Pesos equivalente a [$</w:t>
      </w:r>
      <w:r w:rsidR="00253FF3" w:rsidRPr="001D5932">
        <w:rPr>
          <w:sz w:val="23"/>
          <w:szCs w:val="23"/>
          <w:lang w:val="es-MX"/>
        </w:rPr>
        <w:t>●</w:t>
      </w:r>
      <w:r w:rsidRPr="001D5932">
        <w:rPr>
          <w:sz w:val="23"/>
          <w:szCs w:val="23"/>
        </w:rPr>
        <w:t>] (</w:t>
      </w:r>
      <w:r w:rsidR="00253FF3" w:rsidRPr="001D5932">
        <w:rPr>
          <w:sz w:val="23"/>
          <w:szCs w:val="23"/>
        </w:rPr>
        <w:t>[</w:t>
      </w:r>
      <w:r w:rsidR="00253FF3" w:rsidRPr="001D5932">
        <w:rPr>
          <w:sz w:val="23"/>
          <w:szCs w:val="23"/>
          <w:lang w:val="es-MX"/>
        </w:rPr>
        <w:t xml:space="preserve">●] </w:t>
      </w:r>
      <w:r w:rsidRPr="001D5932">
        <w:rPr>
          <w:sz w:val="23"/>
          <w:szCs w:val="23"/>
        </w:rPr>
        <w:t xml:space="preserve">Dólares de los Estados Unidos de América 00/100). </w:t>
      </w:r>
    </w:p>
    <w:p w:rsidR="00F72F3A" w:rsidRPr="001D5932" w:rsidRDefault="00F72F3A" w:rsidP="00F72F3A">
      <w:pPr>
        <w:tabs>
          <w:tab w:val="left" w:pos="1500"/>
        </w:tabs>
        <w:jc w:val="both"/>
        <w:rPr>
          <w:sz w:val="23"/>
          <w:szCs w:val="23"/>
          <w:lang w:val="es-MX"/>
        </w:rPr>
      </w:pPr>
    </w:p>
    <w:p w:rsidR="00F72F3A" w:rsidRPr="001D5932" w:rsidRDefault="00F72F3A" w:rsidP="00F72F3A">
      <w:pPr>
        <w:tabs>
          <w:tab w:val="left" w:pos="1500"/>
        </w:tabs>
        <w:jc w:val="both"/>
        <w:rPr>
          <w:sz w:val="23"/>
          <w:szCs w:val="23"/>
        </w:rPr>
      </w:pPr>
      <w:r w:rsidRPr="001D5932">
        <w:rPr>
          <w:sz w:val="23"/>
          <w:szCs w:val="23"/>
          <w:lang w:val="es-MX"/>
        </w:rPr>
        <w:t>Parte “B”:</w:t>
      </w:r>
      <w:r w:rsidRPr="001D5932">
        <w:rPr>
          <w:sz w:val="23"/>
          <w:szCs w:val="23"/>
        </w:rPr>
        <w:t xml:space="preserve"> Será la cantidad que resulte menor entre: (i) el equivalente al [</w:t>
      </w:r>
      <w:r w:rsidR="00253FF3" w:rsidRPr="001D5932">
        <w:rPr>
          <w:sz w:val="23"/>
          <w:szCs w:val="23"/>
          <w:lang w:val="es-MX"/>
        </w:rPr>
        <w:t>●</w:t>
      </w:r>
      <w:r w:rsidRPr="001D5932">
        <w:rPr>
          <w:sz w:val="23"/>
          <w:szCs w:val="23"/>
        </w:rPr>
        <w:t>%] (</w:t>
      </w:r>
      <w:r w:rsidR="00253FF3" w:rsidRPr="001D5932">
        <w:rPr>
          <w:sz w:val="23"/>
          <w:szCs w:val="23"/>
        </w:rPr>
        <w:t>[</w:t>
      </w:r>
      <w:r w:rsidR="00253FF3" w:rsidRPr="001D5932">
        <w:rPr>
          <w:sz w:val="23"/>
          <w:szCs w:val="23"/>
          <w:lang w:val="es-MX"/>
        </w:rPr>
        <w:t>●]</w:t>
      </w:r>
      <w:r w:rsidRPr="001D5932">
        <w:rPr>
          <w:sz w:val="23"/>
          <w:szCs w:val="23"/>
        </w:rPr>
        <w:t xml:space="preserve"> por ciento) del capital contable (en el supuesto relativo a Fondos de Inversión y </w:t>
      </w:r>
      <w:proofErr w:type="spellStart"/>
      <w:r w:rsidRPr="001D5932">
        <w:rPr>
          <w:sz w:val="23"/>
          <w:szCs w:val="23"/>
        </w:rPr>
        <w:t>Siefores</w:t>
      </w:r>
      <w:proofErr w:type="spellEnd"/>
      <w:r w:rsidRPr="001D5932">
        <w:rPr>
          <w:sz w:val="23"/>
          <w:szCs w:val="23"/>
        </w:rPr>
        <w:t xml:space="preserve"> será el [</w:t>
      </w:r>
      <w:r w:rsidR="00253FF3" w:rsidRPr="001D5932">
        <w:rPr>
          <w:sz w:val="23"/>
          <w:szCs w:val="23"/>
          <w:lang w:val="es-MX"/>
        </w:rPr>
        <w:t>●</w:t>
      </w:r>
      <w:r w:rsidRPr="001D5932">
        <w:rPr>
          <w:sz w:val="23"/>
          <w:szCs w:val="23"/>
        </w:rPr>
        <w:t>%] (</w:t>
      </w:r>
      <w:r w:rsidR="00253FF3" w:rsidRPr="001D5932">
        <w:rPr>
          <w:sz w:val="23"/>
          <w:szCs w:val="23"/>
        </w:rPr>
        <w:t>[</w:t>
      </w:r>
      <w:r w:rsidR="00253FF3" w:rsidRPr="001D5932">
        <w:rPr>
          <w:sz w:val="23"/>
          <w:szCs w:val="23"/>
          <w:lang w:val="es-MX"/>
        </w:rPr>
        <w:t xml:space="preserve">●] </w:t>
      </w:r>
      <w:r w:rsidRPr="001D5932">
        <w:rPr>
          <w:sz w:val="23"/>
          <w:szCs w:val="23"/>
        </w:rPr>
        <w:t>por ciento) del Activo Neto) de la Parte B”, de conformidad con los últimos estados financieros dictaminados, o bien, (ii) la cantidad en Pesos equivalente a [$</w:t>
      </w:r>
      <w:r w:rsidR="00253FF3" w:rsidRPr="001D5932">
        <w:rPr>
          <w:sz w:val="23"/>
          <w:szCs w:val="23"/>
          <w:lang w:val="es-MX"/>
        </w:rPr>
        <w:t>●</w:t>
      </w:r>
      <w:r w:rsidRPr="001D5932">
        <w:rPr>
          <w:sz w:val="23"/>
          <w:szCs w:val="23"/>
        </w:rPr>
        <w:t>] (</w:t>
      </w:r>
      <w:r w:rsidR="00253FF3" w:rsidRPr="001D5932">
        <w:rPr>
          <w:sz w:val="23"/>
          <w:szCs w:val="23"/>
        </w:rPr>
        <w:t>[</w:t>
      </w:r>
      <w:r w:rsidR="00253FF3" w:rsidRPr="001D5932">
        <w:rPr>
          <w:sz w:val="23"/>
          <w:szCs w:val="23"/>
          <w:lang w:val="es-MX"/>
        </w:rPr>
        <w:t xml:space="preserve">●] </w:t>
      </w:r>
      <w:r w:rsidRPr="001D5932">
        <w:rPr>
          <w:sz w:val="23"/>
          <w:szCs w:val="23"/>
        </w:rPr>
        <w:t xml:space="preserve">Dólares de los Estados Unidos de América 00/100). </w:t>
      </w:r>
    </w:p>
    <w:p w:rsidR="00F72F3A" w:rsidRPr="001D5932" w:rsidRDefault="00F72F3A" w:rsidP="00D41249">
      <w:pPr>
        <w:jc w:val="both"/>
        <w:rPr>
          <w:sz w:val="23"/>
          <w:szCs w:val="23"/>
          <w:lang w:val="es-MX"/>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Inciso 9.7.2.  Importe Especificado para Demandas, Embargos etc.:</w:t>
      </w:r>
    </w:p>
    <w:p w:rsidR="00F72F3A" w:rsidRPr="001D5932" w:rsidRDefault="00F72F3A" w:rsidP="00F72F3A">
      <w:pPr>
        <w:jc w:val="both"/>
        <w:rPr>
          <w:sz w:val="23"/>
          <w:szCs w:val="23"/>
          <w:lang w:val="es-MX"/>
        </w:rPr>
      </w:pPr>
    </w:p>
    <w:p w:rsidR="00F72F3A" w:rsidRPr="001D5932" w:rsidRDefault="00F72F3A" w:rsidP="00F72F3A">
      <w:pPr>
        <w:tabs>
          <w:tab w:val="left" w:pos="1500"/>
        </w:tabs>
        <w:jc w:val="both"/>
        <w:rPr>
          <w:sz w:val="23"/>
          <w:szCs w:val="23"/>
        </w:rPr>
      </w:pPr>
      <w:r w:rsidRPr="001D5932">
        <w:rPr>
          <w:sz w:val="23"/>
          <w:szCs w:val="23"/>
          <w:lang w:val="es-MX"/>
        </w:rPr>
        <w:t xml:space="preserve">Parte “A”: </w:t>
      </w:r>
      <w:r w:rsidRPr="001D5932">
        <w:rPr>
          <w:sz w:val="23"/>
          <w:szCs w:val="23"/>
        </w:rPr>
        <w:t>Será la cantidad que resulte menor entre: (i) el equivalente al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w:t>
      </w:r>
      <w:r w:rsidRPr="001D5932">
        <w:rPr>
          <w:sz w:val="23"/>
          <w:szCs w:val="23"/>
        </w:rPr>
        <w:t xml:space="preserve"> por ciento) del capital contable (en el supuesto relativo a Fondos de Inversión y </w:t>
      </w:r>
      <w:proofErr w:type="spellStart"/>
      <w:r w:rsidRPr="001D5932">
        <w:rPr>
          <w:sz w:val="23"/>
          <w:szCs w:val="23"/>
        </w:rPr>
        <w:t>Siefores</w:t>
      </w:r>
      <w:proofErr w:type="spellEnd"/>
      <w:r w:rsidRPr="001D5932">
        <w:rPr>
          <w:sz w:val="23"/>
          <w:szCs w:val="23"/>
        </w:rPr>
        <w:t xml:space="preserve"> será de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w:t>
      </w:r>
      <w:r w:rsidRPr="001D5932">
        <w:rPr>
          <w:sz w:val="23"/>
          <w:szCs w:val="23"/>
        </w:rPr>
        <w:t xml:space="preserve"> por ciento del Activo Neto) de la Parte B”, de conformidad con los últimos estados financieros dictaminados, o bien, (ii) la cantidad en Pesos equivalente a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w:t>
      </w:r>
      <w:r w:rsidRPr="001D5932">
        <w:rPr>
          <w:sz w:val="23"/>
          <w:szCs w:val="23"/>
        </w:rPr>
        <w:t xml:space="preserve"> Dólares de los Estados Unidos de América 00/100). </w:t>
      </w:r>
    </w:p>
    <w:p w:rsidR="00F72F3A" w:rsidRPr="001D5932" w:rsidRDefault="00F72F3A" w:rsidP="00F72F3A">
      <w:pPr>
        <w:jc w:val="both"/>
        <w:rPr>
          <w:sz w:val="23"/>
          <w:szCs w:val="23"/>
          <w:lang w:val="es-MX"/>
        </w:rPr>
      </w:pPr>
    </w:p>
    <w:p w:rsidR="00F72F3A" w:rsidRPr="001D5932" w:rsidRDefault="00F72F3A" w:rsidP="00F72F3A">
      <w:pPr>
        <w:tabs>
          <w:tab w:val="left" w:pos="1500"/>
        </w:tabs>
        <w:jc w:val="both"/>
        <w:rPr>
          <w:sz w:val="23"/>
          <w:szCs w:val="23"/>
        </w:rPr>
      </w:pPr>
      <w:r w:rsidRPr="001D5932">
        <w:rPr>
          <w:sz w:val="23"/>
          <w:szCs w:val="23"/>
          <w:lang w:val="es-MX"/>
        </w:rPr>
        <w:t xml:space="preserve">Parte “B”: </w:t>
      </w:r>
      <w:r w:rsidRPr="001D5932">
        <w:rPr>
          <w:sz w:val="23"/>
          <w:szCs w:val="23"/>
        </w:rPr>
        <w:t>Será la cantidad que resulte menor entre: (i) el equivalente al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w:t>
      </w:r>
      <w:r w:rsidRPr="001D5932">
        <w:rPr>
          <w:sz w:val="23"/>
          <w:szCs w:val="23"/>
        </w:rPr>
        <w:t xml:space="preserve"> por ciento) del capital contable (en el supuesto relativo a Fondos de Inversión y </w:t>
      </w:r>
      <w:proofErr w:type="spellStart"/>
      <w:r w:rsidRPr="001D5932">
        <w:rPr>
          <w:sz w:val="23"/>
          <w:szCs w:val="23"/>
        </w:rPr>
        <w:t>Siefores</w:t>
      </w:r>
      <w:proofErr w:type="spellEnd"/>
      <w:r w:rsidRPr="001D5932">
        <w:rPr>
          <w:sz w:val="23"/>
          <w:szCs w:val="23"/>
        </w:rPr>
        <w:t xml:space="preserve"> será el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w:t>
      </w:r>
      <w:r w:rsidRPr="001D5932">
        <w:rPr>
          <w:sz w:val="23"/>
          <w:szCs w:val="23"/>
        </w:rPr>
        <w:t xml:space="preserve"> </w:t>
      </w:r>
      <w:r w:rsidR="000F0BC6" w:rsidRPr="001D5932">
        <w:rPr>
          <w:sz w:val="23"/>
          <w:szCs w:val="23"/>
        </w:rPr>
        <w:t xml:space="preserve">por ciento </w:t>
      </w:r>
      <w:r w:rsidRPr="001D5932">
        <w:rPr>
          <w:sz w:val="23"/>
          <w:szCs w:val="23"/>
        </w:rPr>
        <w:t>del Activo Neto) de la Parte B”, de conformidad con los últimos estados financieros dictaminados, o bien, (ii) la cantidad en Pesos equivalente a [$</w:t>
      </w:r>
      <w:r w:rsidR="0050741F" w:rsidRPr="001D5932">
        <w:rPr>
          <w:sz w:val="23"/>
          <w:szCs w:val="23"/>
          <w:lang w:val="es-MX"/>
        </w:rPr>
        <w:t>●</w:t>
      </w:r>
      <w:r w:rsidRPr="001D5932">
        <w:rPr>
          <w:sz w:val="23"/>
          <w:szCs w:val="23"/>
        </w:rPr>
        <w:t>] (</w:t>
      </w:r>
      <w:r w:rsidR="0050741F" w:rsidRPr="001D5932">
        <w:rPr>
          <w:sz w:val="23"/>
          <w:szCs w:val="23"/>
        </w:rPr>
        <w:t>[</w:t>
      </w:r>
      <w:r w:rsidR="0050741F" w:rsidRPr="001D5932">
        <w:rPr>
          <w:sz w:val="23"/>
          <w:szCs w:val="23"/>
          <w:lang w:val="es-MX"/>
        </w:rPr>
        <w:t xml:space="preserve">●] </w:t>
      </w:r>
      <w:r w:rsidRPr="001D5932">
        <w:rPr>
          <w:sz w:val="23"/>
          <w:szCs w:val="23"/>
        </w:rPr>
        <w:t xml:space="preserve">Dólares de los Estados Unidos de América 00/100). </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Causas Adicionales de Terminación Anticipada:</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u w:val="single"/>
        </w:rPr>
      </w:pPr>
      <w:r w:rsidRPr="001D5932">
        <w:rPr>
          <w:rFonts w:ascii="Times New Roman" w:hAnsi="Times New Roman"/>
          <w:sz w:val="23"/>
          <w:szCs w:val="23"/>
          <w:u w:val="single"/>
        </w:rPr>
        <w:t xml:space="preserve">Para </w:t>
      </w:r>
      <w:r w:rsidR="00C32E9E" w:rsidRPr="001D5932">
        <w:rPr>
          <w:rFonts w:ascii="Times New Roman" w:hAnsi="Times New Roman"/>
          <w:sz w:val="23"/>
          <w:szCs w:val="23"/>
          <w:u w:val="single"/>
        </w:rPr>
        <w:t xml:space="preserve">Instituciones de Banca Múltiple </w:t>
      </w:r>
      <w:r w:rsidRPr="001D5932">
        <w:rPr>
          <w:rFonts w:ascii="Times New Roman" w:hAnsi="Times New Roman"/>
          <w:sz w:val="23"/>
          <w:szCs w:val="23"/>
          <w:u w:val="single"/>
        </w:rPr>
        <w:t>y Casas de Bolsa:</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[Cuando el valor de los activos totales de la Parte “[</w:t>
      </w:r>
      <w:r w:rsidR="0050741F" w:rsidRPr="001D5932">
        <w:rPr>
          <w:rFonts w:ascii="Times New Roman" w:hAnsi="Times New Roman"/>
          <w:sz w:val="23"/>
          <w:szCs w:val="23"/>
          <w:lang w:val="es-MX"/>
        </w:rPr>
        <w:t>●</w:t>
      </w:r>
      <w:r w:rsidRPr="001D5932">
        <w:rPr>
          <w:rFonts w:ascii="Times New Roman" w:hAnsi="Times New Roman"/>
          <w:sz w:val="23"/>
          <w:szCs w:val="23"/>
        </w:rPr>
        <w:t>]</w:t>
      </w:r>
      <w:r w:rsidR="0050741F" w:rsidRPr="001D5932">
        <w:rPr>
          <w:rFonts w:ascii="Times New Roman" w:hAnsi="Times New Roman"/>
          <w:sz w:val="23"/>
          <w:szCs w:val="23"/>
        </w:rPr>
        <w:t xml:space="preserve">” </w:t>
      </w:r>
      <w:r w:rsidRPr="001D5932">
        <w:rPr>
          <w:rFonts w:ascii="Times New Roman" w:hAnsi="Times New Roman"/>
          <w:sz w:val="23"/>
          <w:szCs w:val="23"/>
        </w:rPr>
        <w:t>disminuya un [</w:t>
      </w:r>
      <w:r w:rsidR="0050741F" w:rsidRPr="001D5932">
        <w:rPr>
          <w:rFonts w:ascii="Times New Roman" w:hAnsi="Times New Roman"/>
          <w:sz w:val="23"/>
          <w:szCs w:val="23"/>
          <w:lang w:val="es-MX"/>
        </w:rPr>
        <w:t>●</w:t>
      </w:r>
      <w:r w:rsidRPr="001D5932">
        <w:rPr>
          <w:rFonts w:ascii="Times New Roman" w:hAnsi="Times New Roman"/>
          <w:sz w:val="23"/>
          <w:szCs w:val="23"/>
        </w:rPr>
        <w:t>%] (</w:t>
      </w:r>
      <w:r w:rsidR="0050741F" w:rsidRPr="001D5932">
        <w:rPr>
          <w:rFonts w:ascii="Times New Roman" w:hAnsi="Times New Roman"/>
          <w:sz w:val="23"/>
          <w:szCs w:val="23"/>
        </w:rPr>
        <w:t>[</w:t>
      </w:r>
      <w:r w:rsidR="0050741F" w:rsidRPr="001D5932">
        <w:rPr>
          <w:rFonts w:ascii="Times New Roman" w:hAnsi="Times New Roman"/>
          <w:sz w:val="23"/>
          <w:szCs w:val="23"/>
          <w:lang w:val="es-MX"/>
        </w:rPr>
        <w:t>●]</w:t>
      </w:r>
      <w:r w:rsidRPr="001D5932">
        <w:rPr>
          <w:rFonts w:ascii="Times New Roman" w:hAnsi="Times New Roman"/>
          <w:sz w:val="23"/>
          <w:szCs w:val="23"/>
        </w:rPr>
        <w:t xml:space="preserve"> por ciento) en un mes calendario.]</w:t>
      </w:r>
    </w:p>
    <w:p w:rsidR="00D41249" w:rsidRPr="001D5932" w:rsidRDefault="00D41249"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u w:val="single"/>
        </w:rPr>
      </w:pPr>
      <w:r w:rsidRPr="001D5932">
        <w:rPr>
          <w:rFonts w:ascii="Times New Roman" w:hAnsi="Times New Roman"/>
          <w:sz w:val="23"/>
          <w:szCs w:val="23"/>
          <w:u w:val="single"/>
        </w:rPr>
        <w:t>Para Fondos de Inversión:</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[Cuando las acciones de la Parte “</w:t>
      </w:r>
      <w:r w:rsidR="00E728D1" w:rsidRPr="001D5932">
        <w:rPr>
          <w:rFonts w:ascii="Times New Roman" w:hAnsi="Times New Roman"/>
          <w:sz w:val="23"/>
          <w:szCs w:val="23"/>
        </w:rPr>
        <w:t>[</w:t>
      </w:r>
      <w:r w:rsidR="0050741F" w:rsidRPr="001D5932">
        <w:rPr>
          <w:rFonts w:ascii="Times New Roman" w:hAnsi="Times New Roman"/>
          <w:sz w:val="23"/>
          <w:szCs w:val="23"/>
          <w:lang w:val="es-MX"/>
        </w:rPr>
        <w:t>●</w:t>
      </w:r>
      <w:r w:rsidR="00E728D1" w:rsidRPr="001D5932">
        <w:rPr>
          <w:rFonts w:ascii="Times New Roman" w:hAnsi="Times New Roman"/>
          <w:sz w:val="23"/>
          <w:szCs w:val="23"/>
          <w:lang w:val="es-MX"/>
        </w:rPr>
        <w:t>]</w:t>
      </w:r>
      <w:r w:rsidRPr="001D5932">
        <w:rPr>
          <w:rFonts w:ascii="Times New Roman" w:hAnsi="Times New Roman"/>
          <w:sz w:val="23"/>
          <w:szCs w:val="23"/>
        </w:rPr>
        <w:t>” pierda un [</w:t>
      </w:r>
      <w:r w:rsidR="00E728D1" w:rsidRPr="001D5932">
        <w:rPr>
          <w:rFonts w:ascii="Times New Roman" w:hAnsi="Times New Roman"/>
          <w:sz w:val="23"/>
          <w:szCs w:val="23"/>
          <w:lang w:val="es-MX"/>
        </w:rPr>
        <w:t>●</w:t>
      </w:r>
      <w:r w:rsidRPr="001D5932">
        <w:rPr>
          <w:rFonts w:ascii="Times New Roman" w:hAnsi="Times New Roman"/>
          <w:sz w:val="23"/>
          <w:szCs w:val="23"/>
        </w:rPr>
        <w:t>%] (</w:t>
      </w:r>
      <w:r w:rsidR="00E728D1" w:rsidRPr="001D5932">
        <w:rPr>
          <w:rFonts w:ascii="Times New Roman" w:hAnsi="Times New Roman"/>
          <w:sz w:val="23"/>
          <w:szCs w:val="23"/>
        </w:rPr>
        <w:t>[</w:t>
      </w:r>
      <w:r w:rsidR="00E728D1" w:rsidRPr="001D5932">
        <w:rPr>
          <w:rFonts w:ascii="Times New Roman" w:hAnsi="Times New Roman"/>
          <w:sz w:val="23"/>
          <w:szCs w:val="23"/>
          <w:lang w:val="es-MX"/>
        </w:rPr>
        <w:t>●]</w:t>
      </w:r>
      <w:r w:rsidRPr="001D5932">
        <w:rPr>
          <w:rFonts w:ascii="Times New Roman" w:hAnsi="Times New Roman"/>
          <w:sz w:val="23"/>
          <w:szCs w:val="23"/>
        </w:rPr>
        <w:t xml:space="preserve"> por ciento) de su valor de mercado.]</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[Cuando la Parte “</w:t>
      </w:r>
      <w:r w:rsidR="00E728D1" w:rsidRPr="001D5932">
        <w:rPr>
          <w:rFonts w:ascii="Times New Roman" w:hAnsi="Times New Roman"/>
          <w:sz w:val="23"/>
          <w:szCs w:val="23"/>
        </w:rPr>
        <w:t>[</w:t>
      </w:r>
      <w:r w:rsidR="00E728D1" w:rsidRPr="001D5932">
        <w:rPr>
          <w:rFonts w:ascii="Times New Roman" w:hAnsi="Times New Roman"/>
          <w:sz w:val="23"/>
          <w:szCs w:val="23"/>
          <w:lang w:val="es-MX"/>
        </w:rPr>
        <w:t>●]</w:t>
      </w:r>
      <w:r w:rsidR="00E728D1" w:rsidRPr="001D5932">
        <w:rPr>
          <w:rFonts w:ascii="Times New Roman" w:hAnsi="Times New Roman"/>
          <w:sz w:val="23"/>
          <w:szCs w:val="23"/>
        </w:rPr>
        <w:t>”</w:t>
      </w:r>
      <w:r w:rsidRPr="001D5932">
        <w:rPr>
          <w:rFonts w:ascii="Times New Roman" w:hAnsi="Times New Roman"/>
          <w:sz w:val="23"/>
          <w:szCs w:val="23"/>
        </w:rPr>
        <w:t xml:space="preserve"> cambie de operadora.]</w:t>
      </w:r>
    </w:p>
    <w:p w:rsidR="00F72F3A" w:rsidRPr="001D5932" w:rsidRDefault="00F72F3A" w:rsidP="00F72F3A">
      <w:pPr>
        <w:pStyle w:val="BodyText"/>
        <w:rPr>
          <w:rFonts w:ascii="Times New Roman" w:hAnsi="Times New Roman"/>
          <w:sz w:val="23"/>
          <w:szCs w:val="23"/>
        </w:rPr>
      </w:pPr>
    </w:p>
    <w:p w:rsidR="00F72F3A" w:rsidRPr="001D5932" w:rsidRDefault="00F72F3A" w:rsidP="00F72F3A">
      <w:pPr>
        <w:pStyle w:val="BodyText"/>
        <w:rPr>
          <w:rFonts w:ascii="Times New Roman" w:hAnsi="Times New Roman"/>
          <w:sz w:val="23"/>
          <w:szCs w:val="23"/>
          <w:u w:val="single"/>
        </w:rPr>
      </w:pPr>
      <w:r w:rsidRPr="001D5932">
        <w:rPr>
          <w:rFonts w:ascii="Times New Roman" w:hAnsi="Times New Roman"/>
          <w:sz w:val="23"/>
          <w:szCs w:val="23"/>
          <w:u w:val="single"/>
        </w:rPr>
        <w:t xml:space="preserve">Para </w:t>
      </w:r>
      <w:proofErr w:type="spellStart"/>
      <w:r w:rsidRPr="001D5932">
        <w:rPr>
          <w:rFonts w:ascii="Times New Roman" w:hAnsi="Times New Roman"/>
          <w:sz w:val="23"/>
          <w:szCs w:val="23"/>
          <w:u w:val="single"/>
        </w:rPr>
        <w:t>Siefores</w:t>
      </w:r>
      <w:proofErr w:type="spellEnd"/>
      <w:r w:rsidRPr="001D5932">
        <w:rPr>
          <w:rFonts w:ascii="Times New Roman" w:hAnsi="Times New Roman"/>
          <w:sz w:val="23"/>
          <w:szCs w:val="23"/>
          <w:u w:val="single"/>
        </w:rPr>
        <w:t>:</w:t>
      </w:r>
    </w:p>
    <w:p w:rsidR="00F72F3A" w:rsidRPr="001D5932" w:rsidRDefault="00F72F3A" w:rsidP="00F72F3A">
      <w:pPr>
        <w:pStyle w:val="BodyText"/>
        <w:rPr>
          <w:rFonts w:ascii="Times New Roman" w:hAnsi="Times New Roman"/>
          <w:sz w:val="23"/>
          <w:szCs w:val="23"/>
          <w:u w:val="single"/>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[Cuando el valor de los Activos Netos de la Parte “[</w:t>
      </w:r>
      <w:r w:rsidR="00E728D1" w:rsidRPr="001D5932">
        <w:rPr>
          <w:rFonts w:ascii="Times New Roman" w:hAnsi="Times New Roman"/>
          <w:sz w:val="23"/>
          <w:szCs w:val="23"/>
          <w:lang w:val="es-MX"/>
        </w:rPr>
        <w:t>●</w:t>
      </w:r>
      <w:r w:rsidRPr="001D5932">
        <w:rPr>
          <w:rFonts w:ascii="Times New Roman" w:hAnsi="Times New Roman"/>
          <w:sz w:val="23"/>
          <w:szCs w:val="23"/>
        </w:rPr>
        <w:t>]</w:t>
      </w:r>
      <w:r w:rsidR="00E728D1" w:rsidRPr="001D5932">
        <w:rPr>
          <w:rFonts w:ascii="Times New Roman" w:hAnsi="Times New Roman"/>
          <w:sz w:val="23"/>
          <w:szCs w:val="23"/>
        </w:rPr>
        <w:t>”</w:t>
      </w:r>
      <w:r w:rsidRPr="001D5932">
        <w:rPr>
          <w:rFonts w:ascii="Times New Roman" w:hAnsi="Times New Roman"/>
          <w:sz w:val="23"/>
          <w:szCs w:val="23"/>
        </w:rPr>
        <w:t xml:space="preserve"> disminuya un [</w:t>
      </w:r>
      <w:r w:rsidR="00E728D1" w:rsidRPr="001D5932">
        <w:rPr>
          <w:rFonts w:ascii="Times New Roman" w:hAnsi="Times New Roman"/>
          <w:sz w:val="23"/>
          <w:szCs w:val="23"/>
          <w:lang w:val="es-MX"/>
        </w:rPr>
        <w:t>●</w:t>
      </w:r>
      <w:r w:rsidRPr="001D5932">
        <w:rPr>
          <w:rFonts w:ascii="Times New Roman" w:hAnsi="Times New Roman"/>
          <w:sz w:val="23"/>
          <w:szCs w:val="23"/>
        </w:rPr>
        <w:t>%] (</w:t>
      </w:r>
      <w:r w:rsidR="00E728D1" w:rsidRPr="001D5932">
        <w:rPr>
          <w:rFonts w:ascii="Times New Roman" w:hAnsi="Times New Roman"/>
          <w:sz w:val="23"/>
          <w:szCs w:val="23"/>
        </w:rPr>
        <w:t>[</w:t>
      </w:r>
      <w:r w:rsidR="00E728D1" w:rsidRPr="001D5932">
        <w:rPr>
          <w:rFonts w:ascii="Times New Roman" w:hAnsi="Times New Roman"/>
          <w:sz w:val="23"/>
          <w:szCs w:val="23"/>
          <w:lang w:val="es-MX"/>
        </w:rPr>
        <w:t>●]</w:t>
      </w:r>
      <w:r w:rsidRPr="001D5932">
        <w:rPr>
          <w:rFonts w:ascii="Times New Roman" w:hAnsi="Times New Roman"/>
          <w:sz w:val="23"/>
          <w:szCs w:val="23"/>
        </w:rPr>
        <w:t xml:space="preserve"> por ciento) en un mes calendario, en el entendido de que no aplicará este supuesto, cuando la disminución de los Activos Netos de la Parte </w:t>
      </w:r>
      <w:r w:rsidR="00E728D1" w:rsidRPr="001D5932">
        <w:rPr>
          <w:rFonts w:ascii="Times New Roman" w:hAnsi="Times New Roman"/>
          <w:sz w:val="23"/>
          <w:szCs w:val="23"/>
        </w:rPr>
        <w:t>“</w:t>
      </w:r>
      <w:r w:rsidRPr="001D5932">
        <w:rPr>
          <w:rFonts w:ascii="Times New Roman" w:hAnsi="Times New Roman"/>
          <w:sz w:val="23"/>
          <w:szCs w:val="23"/>
        </w:rPr>
        <w:t>[</w:t>
      </w:r>
      <w:r w:rsidR="00E728D1" w:rsidRPr="001D5932">
        <w:rPr>
          <w:rFonts w:ascii="Times New Roman" w:hAnsi="Times New Roman"/>
          <w:sz w:val="23"/>
          <w:szCs w:val="23"/>
          <w:lang w:val="es-MX"/>
        </w:rPr>
        <w:t>●</w:t>
      </w:r>
      <w:r w:rsidRPr="001D5932">
        <w:rPr>
          <w:rFonts w:ascii="Times New Roman" w:hAnsi="Times New Roman"/>
          <w:sz w:val="23"/>
          <w:szCs w:val="23"/>
        </w:rPr>
        <w:t>]</w:t>
      </w:r>
      <w:r w:rsidR="00E728D1" w:rsidRPr="001D5932">
        <w:rPr>
          <w:rFonts w:ascii="Times New Roman" w:hAnsi="Times New Roman"/>
          <w:sz w:val="23"/>
          <w:szCs w:val="23"/>
        </w:rPr>
        <w:t xml:space="preserve">” </w:t>
      </w:r>
      <w:r w:rsidRPr="001D5932">
        <w:rPr>
          <w:rFonts w:ascii="Times New Roman" w:hAnsi="Times New Roman"/>
          <w:sz w:val="23"/>
          <w:szCs w:val="23"/>
        </w:rPr>
        <w:t xml:space="preserve">tenga por origen una transferencia de Activos Objeto de Inversión libre de pago (según dicho término sea definido por la Comisión Nacional del Sistema de Ahorro para el Retiro) ordenada por la regulación o las autoridades competentes o transferencias por cambios por edad (hacer ajustes necesarios para las </w:t>
      </w:r>
      <w:proofErr w:type="spellStart"/>
      <w:r w:rsidRPr="001D5932">
        <w:rPr>
          <w:rFonts w:ascii="Times New Roman" w:hAnsi="Times New Roman"/>
          <w:sz w:val="23"/>
          <w:szCs w:val="23"/>
        </w:rPr>
        <w:t>Siefores</w:t>
      </w:r>
      <w:proofErr w:type="spellEnd"/>
      <w:r w:rsidRPr="001D5932">
        <w:rPr>
          <w:rFonts w:ascii="Times New Roman" w:hAnsi="Times New Roman"/>
          <w:sz w:val="23"/>
          <w:szCs w:val="23"/>
        </w:rPr>
        <w:t>).</w:t>
      </w:r>
    </w:p>
    <w:p w:rsidR="00F72F3A" w:rsidRPr="001D5932" w:rsidRDefault="00F72F3A" w:rsidP="00F72F3A">
      <w:pPr>
        <w:jc w:val="both"/>
        <w:rPr>
          <w:sz w:val="23"/>
          <w:szCs w:val="23"/>
        </w:rPr>
      </w:pPr>
    </w:p>
    <w:p w:rsidR="00F72F3A" w:rsidRPr="001D5932" w:rsidRDefault="00F72F3A" w:rsidP="00F72F3A">
      <w:pPr>
        <w:jc w:val="both"/>
        <w:rPr>
          <w:sz w:val="23"/>
          <w:szCs w:val="23"/>
          <w:lang w:val="es-MX"/>
        </w:rPr>
      </w:pPr>
      <w:r w:rsidRPr="001D5932">
        <w:rPr>
          <w:b/>
          <w:bCs/>
          <w:sz w:val="23"/>
          <w:szCs w:val="23"/>
          <w:lang w:val="es-MX"/>
        </w:rPr>
        <w:t>Cláusula Décima Segunda.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Fue</w:t>
      </w:r>
      <w:r w:rsidR="002A12DC" w:rsidRPr="001D5932">
        <w:rPr>
          <w:sz w:val="23"/>
          <w:szCs w:val="23"/>
          <w:lang w:val="es-MX"/>
        </w:rPr>
        <w:t>n</w:t>
      </w:r>
      <w:r w:rsidRPr="001D5932">
        <w:rPr>
          <w:sz w:val="23"/>
          <w:szCs w:val="23"/>
          <w:lang w:val="es-MX"/>
        </w:rPr>
        <w:t>te para Tipo de Cambio:</w:t>
      </w:r>
    </w:p>
    <w:p w:rsidR="00E32EE2" w:rsidRPr="001D5932" w:rsidRDefault="00E32EE2" w:rsidP="00F72F3A">
      <w:pPr>
        <w:jc w:val="both"/>
        <w:rPr>
          <w:sz w:val="23"/>
          <w:szCs w:val="23"/>
          <w:lang w:val="es-MX"/>
        </w:rPr>
      </w:pPr>
    </w:p>
    <w:p w:rsidR="00F72F3A" w:rsidRPr="001D5932" w:rsidRDefault="00F72F3A" w:rsidP="00F72F3A">
      <w:pPr>
        <w:jc w:val="both"/>
        <w:rPr>
          <w:sz w:val="23"/>
          <w:szCs w:val="23"/>
        </w:rPr>
      </w:pPr>
      <w:r w:rsidRPr="001D5932">
        <w:rPr>
          <w:sz w:val="23"/>
          <w:szCs w:val="23"/>
        </w:rPr>
        <w:t xml:space="preserve">Para el caso del Peso frente al Dólar:   </w:t>
      </w:r>
    </w:p>
    <w:p w:rsidR="00F72F3A" w:rsidRPr="001D5932" w:rsidRDefault="00F72F3A" w:rsidP="00F72F3A">
      <w:pPr>
        <w:jc w:val="both"/>
        <w:rPr>
          <w:sz w:val="23"/>
          <w:szCs w:val="23"/>
        </w:rPr>
      </w:pPr>
    </w:p>
    <w:p w:rsidR="00F72F3A" w:rsidRPr="001D5932" w:rsidRDefault="00F72F3A" w:rsidP="00F72F3A">
      <w:pPr>
        <w:jc w:val="both"/>
        <w:rPr>
          <w:sz w:val="23"/>
          <w:szCs w:val="23"/>
        </w:rPr>
      </w:pPr>
      <w:r w:rsidRPr="001D5932">
        <w:rPr>
          <w:sz w:val="23"/>
          <w:szCs w:val="23"/>
        </w:rPr>
        <w:t xml:space="preserve">Será promedio del tipo de cambio de contado (“Spot”) que aparezca publicado </w:t>
      </w:r>
      <w:r w:rsidRPr="001D5932">
        <w:rPr>
          <w:snapToGrid w:val="0"/>
          <w:sz w:val="23"/>
          <w:szCs w:val="23"/>
        </w:rPr>
        <w:t xml:space="preserve">en la página </w:t>
      </w:r>
      <w:r w:rsidRPr="001D5932">
        <w:rPr>
          <w:sz w:val="23"/>
          <w:szCs w:val="23"/>
        </w:rPr>
        <w:t>MXN = D2</w:t>
      </w:r>
      <w:r w:rsidRPr="001D5932">
        <w:rPr>
          <w:snapToGrid w:val="0"/>
          <w:sz w:val="23"/>
          <w:szCs w:val="23"/>
        </w:rPr>
        <w:t xml:space="preserve"> del sistema de información Reuters</w:t>
      </w:r>
      <w:r w:rsidRPr="001D5932">
        <w:rPr>
          <w:sz w:val="23"/>
          <w:szCs w:val="23"/>
        </w:rPr>
        <w:t xml:space="preserve"> aproximadamente a las 11:00 A.M. </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Excepciones a la Compensación:</w:t>
      </w:r>
    </w:p>
    <w:p w:rsidR="00F72F3A" w:rsidRPr="001D5932" w:rsidRDefault="00F72F3A" w:rsidP="00F72F3A">
      <w:pPr>
        <w:jc w:val="both"/>
        <w:rPr>
          <w:sz w:val="23"/>
          <w:szCs w:val="23"/>
          <w:lang w:val="es-MX"/>
        </w:rPr>
      </w:pPr>
    </w:p>
    <w:p w:rsidR="00F72F3A" w:rsidRPr="001D5932" w:rsidRDefault="00F72F3A" w:rsidP="00F72F3A">
      <w:pPr>
        <w:tabs>
          <w:tab w:val="left" w:pos="1500"/>
        </w:tabs>
        <w:jc w:val="both"/>
        <w:rPr>
          <w:sz w:val="23"/>
          <w:szCs w:val="23"/>
          <w:lang w:val="es-MX"/>
        </w:rPr>
      </w:pPr>
      <w:r w:rsidRPr="001D5932">
        <w:rPr>
          <w:sz w:val="23"/>
          <w:szCs w:val="23"/>
          <w:lang w:val="es-MX"/>
        </w:rPr>
        <w:t>Parte “A”:</w:t>
      </w:r>
      <w:proofErr w:type="gramStart"/>
      <w:r w:rsidRPr="001D5932">
        <w:rPr>
          <w:sz w:val="23"/>
          <w:szCs w:val="23"/>
          <w:lang w:val="es-MX"/>
        </w:rPr>
        <w:t xml:space="preserve">   </w:t>
      </w:r>
      <w:r w:rsidR="00C32E9E" w:rsidRPr="001D5932">
        <w:rPr>
          <w:sz w:val="23"/>
          <w:szCs w:val="23"/>
          <w:lang w:val="es-MX"/>
        </w:rPr>
        <w:t>[</w:t>
      </w:r>
      <w:proofErr w:type="gramEnd"/>
      <w:r w:rsidRPr="001D5932">
        <w:rPr>
          <w:sz w:val="23"/>
          <w:szCs w:val="23"/>
          <w:lang w:val="es-MX"/>
        </w:rPr>
        <w:t>No Aplica</w:t>
      </w:r>
      <w:r w:rsidR="00C32E9E" w:rsidRPr="001D5932">
        <w:rPr>
          <w:sz w:val="23"/>
          <w:szCs w:val="23"/>
          <w:lang w:val="es-MX"/>
        </w:rPr>
        <w:t>]</w:t>
      </w:r>
    </w:p>
    <w:p w:rsidR="00F72F3A" w:rsidRPr="001D5932" w:rsidRDefault="00F72F3A" w:rsidP="00F72F3A">
      <w:pPr>
        <w:tabs>
          <w:tab w:val="left" w:pos="1500"/>
        </w:tabs>
        <w:jc w:val="both"/>
        <w:rPr>
          <w:sz w:val="23"/>
          <w:szCs w:val="23"/>
          <w:lang w:val="es-MX"/>
        </w:rPr>
      </w:pPr>
    </w:p>
    <w:p w:rsidR="00F72F3A" w:rsidRPr="001D5932" w:rsidRDefault="00F72F3A" w:rsidP="00F72F3A">
      <w:pPr>
        <w:pStyle w:val="p9"/>
        <w:tabs>
          <w:tab w:val="clear" w:pos="720"/>
          <w:tab w:val="left" w:pos="1500"/>
        </w:tabs>
        <w:spacing w:line="240" w:lineRule="auto"/>
        <w:rPr>
          <w:rFonts w:ascii="Times New Roman" w:hAnsi="Times New Roman"/>
          <w:sz w:val="23"/>
          <w:szCs w:val="23"/>
        </w:rPr>
      </w:pPr>
      <w:r w:rsidRPr="001D5932">
        <w:rPr>
          <w:rFonts w:ascii="Times New Roman" w:hAnsi="Times New Roman"/>
          <w:sz w:val="23"/>
          <w:szCs w:val="23"/>
        </w:rPr>
        <w:t>Parte “B”:</w:t>
      </w:r>
      <w:proofErr w:type="gramStart"/>
      <w:r w:rsidRPr="001D5932">
        <w:rPr>
          <w:rFonts w:ascii="Times New Roman" w:hAnsi="Times New Roman"/>
          <w:sz w:val="23"/>
          <w:szCs w:val="23"/>
        </w:rPr>
        <w:t xml:space="preserve">   </w:t>
      </w:r>
      <w:r w:rsidR="00C32E9E" w:rsidRPr="001D5932">
        <w:rPr>
          <w:rFonts w:ascii="Times New Roman" w:hAnsi="Times New Roman"/>
          <w:sz w:val="23"/>
          <w:szCs w:val="23"/>
        </w:rPr>
        <w:t>[</w:t>
      </w:r>
      <w:proofErr w:type="gramEnd"/>
      <w:r w:rsidRPr="001D5932">
        <w:rPr>
          <w:rFonts w:ascii="Times New Roman" w:hAnsi="Times New Roman"/>
          <w:sz w:val="23"/>
          <w:szCs w:val="23"/>
        </w:rPr>
        <w:t>No Aplica</w:t>
      </w:r>
      <w:r w:rsidR="00C32E9E" w:rsidRPr="001D5932">
        <w:rPr>
          <w:rFonts w:ascii="Times New Roman" w:hAnsi="Times New Roman"/>
          <w:sz w:val="23"/>
          <w:szCs w:val="23"/>
        </w:rPr>
        <w:t>]</w:t>
      </w:r>
    </w:p>
    <w:p w:rsidR="00F72F3A" w:rsidRPr="001D5932" w:rsidRDefault="00F72F3A" w:rsidP="00F72F3A">
      <w:pPr>
        <w:jc w:val="both"/>
        <w:rPr>
          <w:b/>
          <w:bCs/>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Décima Tercera.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Tasa de Interés Moratoria:</w:t>
      </w:r>
    </w:p>
    <w:p w:rsidR="00F72F3A" w:rsidRPr="001D5932" w:rsidRDefault="00F72F3A" w:rsidP="00F72F3A">
      <w:pPr>
        <w:jc w:val="both"/>
        <w:rPr>
          <w:sz w:val="23"/>
          <w:szCs w:val="23"/>
          <w:lang w:val="es-MX"/>
        </w:rPr>
      </w:pPr>
      <w:r w:rsidRPr="001D5932">
        <w:rPr>
          <w:sz w:val="23"/>
          <w:szCs w:val="23"/>
          <w:lang w:val="es-MX"/>
        </w:rPr>
        <w:tab/>
      </w:r>
    </w:p>
    <w:p w:rsidR="00F72F3A" w:rsidRPr="001D5932" w:rsidRDefault="00F72F3A" w:rsidP="00F72F3A">
      <w:pPr>
        <w:pStyle w:val="p9"/>
        <w:tabs>
          <w:tab w:val="clear" w:pos="720"/>
        </w:tabs>
        <w:spacing w:line="240" w:lineRule="auto"/>
        <w:rPr>
          <w:rFonts w:ascii="Times New Roman" w:hAnsi="Times New Roman"/>
          <w:sz w:val="23"/>
          <w:szCs w:val="23"/>
          <w:lang w:val="es-ES"/>
        </w:rPr>
      </w:pPr>
      <w:r w:rsidRPr="001D5932">
        <w:rPr>
          <w:rFonts w:ascii="Times New Roman" w:hAnsi="Times New Roman"/>
          <w:sz w:val="23"/>
          <w:szCs w:val="23"/>
          <w:lang w:val="es-MX"/>
        </w:rPr>
        <w:t xml:space="preserve">Pesos:   </w:t>
      </w:r>
      <w:r w:rsidRPr="001D5932">
        <w:rPr>
          <w:rFonts w:ascii="Times New Roman" w:hAnsi="Times New Roman"/>
          <w:sz w:val="23"/>
          <w:szCs w:val="23"/>
          <w:lang w:val="es-ES"/>
        </w:rPr>
        <w:t xml:space="preserve">Será la cantidad que resulte de multiplicar por </w:t>
      </w:r>
      <w:r w:rsidR="00B67B85" w:rsidRPr="001D5932">
        <w:rPr>
          <w:rFonts w:ascii="Times New Roman" w:hAnsi="Times New Roman"/>
          <w:sz w:val="23"/>
          <w:szCs w:val="23"/>
          <w:lang w:val="es-ES"/>
        </w:rPr>
        <w:t>[</w:t>
      </w:r>
      <w:r w:rsidRPr="001D5932">
        <w:rPr>
          <w:rFonts w:ascii="Times New Roman" w:hAnsi="Times New Roman"/>
          <w:sz w:val="23"/>
          <w:szCs w:val="23"/>
          <w:lang w:val="es-ES"/>
        </w:rPr>
        <w:t>uno punto cinco (1.5)</w:t>
      </w:r>
      <w:r w:rsidR="00B67B85" w:rsidRPr="001D5932">
        <w:rPr>
          <w:rFonts w:ascii="Times New Roman" w:hAnsi="Times New Roman"/>
          <w:sz w:val="23"/>
          <w:szCs w:val="23"/>
          <w:lang w:val="es-ES"/>
        </w:rPr>
        <w:t>]</w:t>
      </w:r>
      <w:r w:rsidRPr="001D5932">
        <w:rPr>
          <w:rFonts w:ascii="Times New Roman" w:hAnsi="Times New Roman"/>
          <w:sz w:val="23"/>
          <w:szCs w:val="23"/>
          <w:lang w:val="es-ES"/>
        </w:rPr>
        <w:t xml:space="preserve"> la </w:t>
      </w:r>
      <w:r w:rsidR="00B67B85" w:rsidRPr="001D5932">
        <w:rPr>
          <w:rFonts w:ascii="Times New Roman" w:hAnsi="Times New Roman"/>
          <w:sz w:val="23"/>
          <w:szCs w:val="23"/>
          <w:lang w:val="es-ES"/>
        </w:rPr>
        <w:t>Tasa de Referencia.</w:t>
      </w:r>
    </w:p>
    <w:p w:rsidR="00B67B85" w:rsidRPr="001D5932" w:rsidRDefault="00B67B85" w:rsidP="00F72F3A">
      <w:pPr>
        <w:pStyle w:val="p9"/>
        <w:tabs>
          <w:tab w:val="clear" w:pos="720"/>
        </w:tabs>
        <w:spacing w:line="240" w:lineRule="auto"/>
        <w:rPr>
          <w:rFonts w:ascii="Times New Roman" w:hAnsi="Times New Roman"/>
          <w:sz w:val="23"/>
          <w:szCs w:val="23"/>
          <w:lang w:val="es-ES"/>
        </w:rPr>
      </w:pPr>
    </w:p>
    <w:p w:rsidR="00B67B85" w:rsidRPr="001D5932" w:rsidRDefault="00B67B85" w:rsidP="00F72F3A">
      <w:pPr>
        <w:pStyle w:val="p9"/>
        <w:tabs>
          <w:tab w:val="clear" w:pos="720"/>
        </w:tabs>
        <w:spacing w:line="240" w:lineRule="auto"/>
        <w:rPr>
          <w:rFonts w:ascii="Times New Roman" w:hAnsi="Times New Roman"/>
          <w:sz w:val="23"/>
          <w:szCs w:val="23"/>
          <w:lang w:val="es-ES"/>
        </w:rPr>
      </w:pPr>
      <w:r w:rsidRPr="001D5932">
        <w:rPr>
          <w:rFonts w:ascii="Times New Roman" w:hAnsi="Times New Roman"/>
          <w:sz w:val="23"/>
          <w:szCs w:val="23"/>
          <w:lang w:val="es-ES"/>
        </w:rPr>
        <w:t>Para efectos del presente Contrato Marco:</w:t>
      </w:r>
    </w:p>
    <w:p w:rsidR="00B67B85" w:rsidRPr="001D5932" w:rsidRDefault="00B67B85" w:rsidP="00F72F3A">
      <w:pPr>
        <w:pStyle w:val="p9"/>
        <w:tabs>
          <w:tab w:val="clear" w:pos="720"/>
        </w:tabs>
        <w:spacing w:line="240" w:lineRule="auto"/>
        <w:rPr>
          <w:rFonts w:ascii="Times New Roman" w:hAnsi="Times New Roman"/>
          <w:sz w:val="23"/>
          <w:szCs w:val="23"/>
          <w:lang w:val="es-ES"/>
        </w:rPr>
      </w:pPr>
    </w:p>
    <w:p w:rsidR="0015325D" w:rsidRPr="001D5932" w:rsidRDefault="0015325D" w:rsidP="00E11E21">
      <w:pPr>
        <w:jc w:val="both"/>
        <w:rPr>
          <w:sz w:val="23"/>
          <w:szCs w:val="23"/>
          <w:lang w:val="es-MX"/>
        </w:rPr>
      </w:pPr>
      <w:r w:rsidRPr="001D5932">
        <w:rPr>
          <w:sz w:val="23"/>
          <w:szCs w:val="23"/>
        </w:rPr>
        <w:t>“</w:t>
      </w:r>
      <w:r w:rsidRPr="001D5932">
        <w:rPr>
          <w:sz w:val="23"/>
          <w:szCs w:val="23"/>
          <w:u w:val="single"/>
        </w:rPr>
        <w:t>Tasa de Referencia</w:t>
      </w:r>
      <w:r w:rsidR="002C1C47" w:rsidRPr="001D5932">
        <w:rPr>
          <w:sz w:val="23"/>
          <w:szCs w:val="23"/>
        </w:rPr>
        <w:t>” s</w:t>
      </w:r>
      <w:r w:rsidRPr="001D5932">
        <w:rPr>
          <w:sz w:val="23"/>
          <w:szCs w:val="23"/>
        </w:rPr>
        <w:t>ignifica la [TIIE de Fondeo] [TIIE de Fondeo Compuesta por Adelantado].</w:t>
      </w:r>
    </w:p>
    <w:p w:rsidR="0015325D" w:rsidRPr="001D5932" w:rsidRDefault="0015325D" w:rsidP="00E11E21">
      <w:pPr>
        <w:ind w:left="708"/>
        <w:jc w:val="both"/>
        <w:rPr>
          <w:sz w:val="23"/>
          <w:szCs w:val="23"/>
        </w:rPr>
      </w:pPr>
    </w:p>
    <w:p w:rsidR="0015325D" w:rsidRPr="001D5932" w:rsidRDefault="0015325D" w:rsidP="00E11E21">
      <w:pPr>
        <w:jc w:val="both"/>
        <w:rPr>
          <w:sz w:val="23"/>
          <w:szCs w:val="23"/>
        </w:rPr>
      </w:pPr>
      <w:r w:rsidRPr="001D5932">
        <w:rPr>
          <w:sz w:val="23"/>
          <w:szCs w:val="23"/>
        </w:rPr>
        <w:t>“</w:t>
      </w:r>
      <w:r w:rsidRPr="001D5932">
        <w:rPr>
          <w:sz w:val="23"/>
          <w:szCs w:val="23"/>
          <w:u w:val="single"/>
        </w:rPr>
        <w:t>TIIE de Fondeo</w:t>
      </w:r>
      <w:r w:rsidRPr="001D5932">
        <w:rPr>
          <w:sz w:val="23"/>
          <w:szCs w:val="23"/>
        </w:rPr>
        <w:t>”</w:t>
      </w:r>
      <w:r w:rsidR="002C1C47" w:rsidRPr="001D5932">
        <w:rPr>
          <w:sz w:val="23"/>
          <w:szCs w:val="23"/>
        </w:rPr>
        <w:t xml:space="preserve"> significa</w:t>
      </w:r>
      <w:r w:rsidRPr="001D5932">
        <w:rPr>
          <w:sz w:val="23"/>
          <w:szCs w:val="23"/>
        </w:rPr>
        <w:t xml:space="preserve"> la Tasa de Interés Interbancaria de Equilibrio, a plazo de un </w:t>
      </w:r>
      <w:r w:rsidR="00491E7E" w:rsidRPr="001D5932">
        <w:rPr>
          <w:sz w:val="23"/>
          <w:szCs w:val="23"/>
        </w:rPr>
        <w:t>D</w:t>
      </w:r>
      <w:r w:rsidRPr="001D5932">
        <w:rPr>
          <w:sz w:val="23"/>
          <w:szCs w:val="23"/>
        </w:rPr>
        <w:t xml:space="preserve">ía </w:t>
      </w:r>
      <w:r w:rsidR="00491E7E" w:rsidRPr="001D5932">
        <w:rPr>
          <w:sz w:val="23"/>
          <w:szCs w:val="23"/>
        </w:rPr>
        <w:t>H</w:t>
      </w:r>
      <w:r w:rsidRPr="001D5932">
        <w:rPr>
          <w:sz w:val="23"/>
          <w:szCs w:val="23"/>
        </w:rPr>
        <w:t xml:space="preserve">ábil </w:t>
      </w:r>
      <w:r w:rsidR="00491E7E" w:rsidRPr="001D5932">
        <w:rPr>
          <w:sz w:val="23"/>
          <w:szCs w:val="23"/>
        </w:rPr>
        <w:t>B</w:t>
      </w:r>
      <w:r w:rsidRPr="001D5932">
        <w:rPr>
          <w:sz w:val="23"/>
          <w:szCs w:val="23"/>
        </w:rPr>
        <w:t>ancario, calculada y dada a conocer por el Banco de México por el medio masivo de comunicación que éste determine o a través de cualquier otro medio electrónico, de cómputo o de telecomunicación, -incluso internet- autorizado al efecto precisamente por Banco de México en la fecha de inicio del</w:t>
      </w:r>
      <w:r w:rsidR="00136531" w:rsidRPr="001D5932">
        <w:rPr>
          <w:sz w:val="23"/>
          <w:szCs w:val="23"/>
        </w:rPr>
        <w:t xml:space="preserve"> cómputo de los intereses</w:t>
      </w:r>
      <w:r w:rsidRPr="001D5932">
        <w:rPr>
          <w:sz w:val="23"/>
          <w:szCs w:val="23"/>
        </w:rPr>
        <w:t xml:space="preserve"> correspondiente</w:t>
      </w:r>
      <w:r w:rsidR="00136531" w:rsidRPr="001D5932">
        <w:rPr>
          <w:sz w:val="23"/>
          <w:szCs w:val="23"/>
        </w:rPr>
        <w:t>s</w:t>
      </w:r>
      <w:r w:rsidRPr="001D5932">
        <w:rPr>
          <w:sz w:val="23"/>
          <w:szCs w:val="23"/>
        </w:rPr>
        <w:t>, o en caso de que no se publique en esa fecha, la inmediata anterior publicada.</w:t>
      </w:r>
    </w:p>
    <w:p w:rsidR="0015325D" w:rsidRPr="001D5932" w:rsidRDefault="0015325D" w:rsidP="00E11E21">
      <w:pPr>
        <w:jc w:val="both"/>
        <w:rPr>
          <w:sz w:val="23"/>
          <w:szCs w:val="23"/>
        </w:rPr>
      </w:pPr>
    </w:p>
    <w:p w:rsidR="0015325D" w:rsidRPr="001D5932" w:rsidRDefault="0015325D" w:rsidP="00E11E21">
      <w:pPr>
        <w:jc w:val="both"/>
        <w:rPr>
          <w:sz w:val="23"/>
          <w:szCs w:val="23"/>
        </w:rPr>
      </w:pPr>
      <w:r w:rsidRPr="001D5932">
        <w:rPr>
          <w:sz w:val="23"/>
          <w:szCs w:val="23"/>
        </w:rPr>
        <w:t>“</w:t>
      </w:r>
      <w:r w:rsidRPr="001D5932">
        <w:rPr>
          <w:sz w:val="23"/>
          <w:szCs w:val="23"/>
          <w:u w:val="single"/>
        </w:rPr>
        <w:t>TIIE de Fondeo Compuesta por Adelantado</w:t>
      </w:r>
      <w:r w:rsidR="002C1C47" w:rsidRPr="001D5932">
        <w:rPr>
          <w:sz w:val="23"/>
          <w:szCs w:val="23"/>
          <w:u w:val="single"/>
        </w:rPr>
        <w:t xml:space="preserve">” </w:t>
      </w:r>
      <w:r w:rsidR="002C1C47" w:rsidRPr="001D5932">
        <w:rPr>
          <w:sz w:val="23"/>
          <w:szCs w:val="23"/>
        </w:rPr>
        <w:t>significa</w:t>
      </w:r>
      <w:r w:rsidRPr="001D5932">
        <w:rPr>
          <w:sz w:val="23"/>
          <w:szCs w:val="23"/>
        </w:rPr>
        <w:t xml:space="preserve"> la Tasa de Interés Interbancaria de Equilibrio de Fondeo Compuesta por Adelantado, a plazo de [28 (veintiocho)] </w:t>
      </w:r>
      <w:r w:rsidR="00136531" w:rsidRPr="001D5932">
        <w:rPr>
          <w:sz w:val="23"/>
          <w:szCs w:val="23"/>
        </w:rPr>
        <w:t xml:space="preserve">[91 (noventa y un)] [182 (ciento ochenta y dos) </w:t>
      </w:r>
      <w:r w:rsidRPr="001D5932">
        <w:rPr>
          <w:sz w:val="23"/>
          <w:szCs w:val="23"/>
        </w:rPr>
        <w:t xml:space="preserve">días, calculada y dada a conocer por el Banco de México por el medio masivo de comunicación que éste determine o a través de cualquier otro medio electrónico, de cómputo o de telecomunicación, -incluso internet- autorizado al efecto precisamente por Banco de México </w:t>
      </w:r>
      <w:r w:rsidR="00136531" w:rsidRPr="001D5932">
        <w:rPr>
          <w:sz w:val="23"/>
          <w:szCs w:val="23"/>
        </w:rPr>
        <w:t>en la fecha de inicio del cómputo de los intereses correspondientes</w:t>
      </w:r>
      <w:r w:rsidRPr="001D5932">
        <w:rPr>
          <w:sz w:val="23"/>
          <w:szCs w:val="23"/>
        </w:rPr>
        <w:t xml:space="preserve">, o en caso de que no se publique en esa fecha, la inmediata anterior publicada. </w:t>
      </w:r>
    </w:p>
    <w:p w:rsidR="0015325D" w:rsidRPr="001D5932" w:rsidRDefault="0015325D" w:rsidP="00E11E21">
      <w:pPr>
        <w:ind w:left="708"/>
        <w:jc w:val="both"/>
        <w:rPr>
          <w:sz w:val="23"/>
          <w:szCs w:val="23"/>
        </w:rPr>
      </w:pPr>
    </w:p>
    <w:p w:rsidR="0015325D" w:rsidRPr="001D5932" w:rsidRDefault="0015325D" w:rsidP="00E11E21">
      <w:pPr>
        <w:jc w:val="both"/>
        <w:rPr>
          <w:sz w:val="23"/>
          <w:szCs w:val="23"/>
          <w:lang w:eastAsia="es-ES"/>
        </w:rPr>
      </w:pPr>
      <w:r w:rsidRPr="001D5932">
        <w:rPr>
          <w:sz w:val="23"/>
          <w:szCs w:val="23"/>
          <w:lang w:eastAsia="es-ES"/>
        </w:rPr>
        <w:t xml:space="preserve">La </w:t>
      </w:r>
      <w:r w:rsidRPr="001D5932">
        <w:rPr>
          <w:sz w:val="23"/>
          <w:szCs w:val="23"/>
        </w:rPr>
        <w:t xml:space="preserve">[TIIE de Fondeo] [TIIE de Fondeo Compuesta por Adelantado] </w:t>
      </w:r>
      <w:r w:rsidRPr="001D5932">
        <w:rPr>
          <w:sz w:val="23"/>
          <w:szCs w:val="23"/>
          <w:lang w:eastAsia="es-ES"/>
        </w:rPr>
        <w:t xml:space="preserve">será calculada y dada a conocer por el Banco de México por el medio masivo de comunicación que éste determine o a través de cualquier otro medio electrónico, de cómputo o de telecomunicación, -incluso internet- autorizado al efecto precisamente por Banco de México. En caso de que la </w:t>
      </w:r>
      <w:r w:rsidRPr="001D5932">
        <w:rPr>
          <w:sz w:val="23"/>
          <w:szCs w:val="23"/>
        </w:rPr>
        <w:t xml:space="preserve">[TIIE de Fondeo] [TIIE de Fondeo Compuesta por Adelantado] </w:t>
      </w:r>
      <w:r w:rsidRPr="001D5932">
        <w:rPr>
          <w:sz w:val="23"/>
          <w:szCs w:val="23"/>
          <w:lang w:eastAsia="es-ES"/>
        </w:rPr>
        <w:t xml:space="preserve">deje de existir o publicarse, </w:t>
      </w:r>
      <w:r w:rsidR="00136531" w:rsidRPr="001D5932">
        <w:rPr>
          <w:sz w:val="23"/>
          <w:szCs w:val="23"/>
          <w:lang w:eastAsia="es-ES"/>
        </w:rPr>
        <w:t>las Partes</w:t>
      </w:r>
      <w:r w:rsidRPr="001D5932">
        <w:rPr>
          <w:sz w:val="23"/>
          <w:szCs w:val="23"/>
          <w:lang w:eastAsia="es-ES"/>
        </w:rPr>
        <w:t xml:space="preserve"> utilizará</w:t>
      </w:r>
      <w:r w:rsidR="00136531" w:rsidRPr="001D5932">
        <w:rPr>
          <w:sz w:val="23"/>
          <w:szCs w:val="23"/>
          <w:lang w:eastAsia="es-ES"/>
        </w:rPr>
        <w:t>n</w:t>
      </w:r>
      <w:r w:rsidRPr="001D5932">
        <w:rPr>
          <w:sz w:val="23"/>
          <w:szCs w:val="23"/>
          <w:lang w:eastAsia="es-ES"/>
        </w:rPr>
        <w:t xml:space="preserve"> como tasa sustituta para determinar la Tasa de Referencia aquella que dé a conocer el Banco de México oficialmente como la tasa sustituta de la [TIIE de Fondeo] [TIIE de Fondeo Compuesta por Adelantado].</w:t>
      </w:r>
    </w:p>
    <w:p w:rsidR="00F72F3A" w:rsidRPr="001D5932" w:rsidRDefault="00F72F3A" w:rsidP="00F72F3A">
      <w:pPr>
        <w:pStyle w:val="p9"/>
        <w:tabs>
          <w:tab w:val="clear" w:pos="720"/>
        </w:tabs>
        <w:spacing w:line="240" w:lineRule="auto"/>
        <w:rPr>
          <w:rFonts w:ascii="Times New Roman" w:hAnsi="Times New Roman"/>
          <w:sz w:val="23"/>
          <w:szCs w:val="23"/>
          <w:lang w:val="es-ES"/>
        </w:rPr>
      </w:pPr>
    </w:p>
    <w:p w:rsidR="00F72F3A" w:rsidRPr="001D5932" w:rsidRDefault="00F72F3A" w:rsidP="00F72F3A">
      <w:pPr>
        <w:jc w:val="both"/>
        <w:rPr>
          <w:sz w:val="23"/>
          <w:szCs w:val="23"/>
          <w:lang w:val="es-MX"/>
        </w:rPr>
      </w:pPr>
      <w:r w:rsidRPr="001D5932">
        <w:rPr>
          <w:sz w:val="23"/>
          <w:szCs w:val="23"/>
          <w:lang w:val="es-MX"/>
        </w:rPr>
        <w:t xml:space="preserve">(En su caso especificar otras Monedas): </w:t>
      </w:r>
    </w:p>
    <w:p w:rsidR="00F72F3A" w:rsidRPr="001D5932" w:rsidRDefault="00F72F3A" w:rsidP="00F72F3A">
      <w:pPr>
        <w:jc w:val="both"/>
        <w:rPr>
          <w:b/>
          <w:bCs/>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Cláusula Décim</w:t>
      </w:r>
      <w:r w:rsidR="009F573B" w:rsidRPr="001D5932">
        <w:rPr>
          <w:b/>
          <w:bCs/>
          <w:sz w:val="23"/>
          <w:szCs w:val="23"/>
          <w:lang w:val="es-MX"/>
        </w:rPr>
        <w:t>a</w:t>
      </w:r>
      <w:r w:rsidRPr="001D5932">
        <w:rPr>
          <w:b/>
          <w:bCs/>
          <w:sz w:val="23"/>
          <w:szCs w:val="23"/>
          <w:lang w:val="es-MX"/>
        </w:rPr>
        <w:t xml:space="preserve"> Cuarta.</w:t>
      </w:r>
    </w:p>
    <w:p w:rsidR="00F72F3A" w:rsidRPr="001D5932" w:rsidRDefault="00F72F3A" w:rsidP="00F72F3A">
      <w:pPr>
        <w:jc w:val="both"/>
        <w:rPr>
          <w:b/>
          <w:bCs/>
          <w:sz w:val="23"/>
          <w:szCs w:val="23"/>
          <w:lang w:val="es-MX"/>
        </w:rPr>
      </w:pPr>
    </w:p>
    <w:p w:rsidR="00F72F3A" w:rsidRPr="001D5932" w:rsidRDefault="00F72F3A" w:rsidP="00F72F3A">
      <w:pPr>
        <w:pStyle w:val="BodyTextIndent2"/>
        <w:ind w:left="0" w:firstLine="0"/>
        <w:jc w:val="both"/>
        <w:rPr>
          <w:rFonts w:ascii="Times New Roman" w:hAnsi="Times New Roman"/>
          <w:sz w:val="23"/>
          <w:szCs w:val="23"/>
        </w:rPr>
      </w:pPr>
      <w:r w:rsidRPr="001D5932">
        <w:rPr>
          <w:rFonts w:ascii="Times New Roman" w:hAnsi="Times New Roman"/>
          <w:b/>
          <w:bCs/>
          <w:sz w:val="23"/>
          <w:szCs w:val="23"/>
          <w:lang w:val="es-MX"/>
        </w:rPr>
        <w:t>A.</w:t>
      </w:r>
      <w:r w:rsidRPr="001D5932">
        <w:rPr>
          <w:rFonts w:ascii="Times New Roman" w:hAnsi="Times New Roman"/>
          <w:b/>
          <w:bCs/>
          <w:sz w:val="23"/>
          <w:szCs w:val="23"/>
          <w:lang w:val="es-MX"/>
        </w:rPr>
        <w:tab/>
        <w:t>Tipo de Garantía Acordada:</w:t>
      </w:r>
      <w:r w:rsidRPr="001D5932">
        <w:rPr>
          <w:rFonts w:ascii="Times New Roman" w:hAnsi="Times New Roman"/>
          <w:sz w:val="23"/>
          <w:szCs w:val="23"/>
        </w:rPr>
        <w:t xml:space="preserve"> </w:t>
      </w:r>
      <w:r w:rsidR="001259C4" w:rsidRPr="001D5932">
        <w:rPr>
          <w:rFonts w:ascii="Times New Roman" w:hAnsi="Times New Roman"/>
          <w:sz w:val="23"/>
          <w:szCs w:val="23"/>
        </w:rPr>
        <w:t xml:space="preserve">[Prenda] </w:t>
      </w:r>
      <w:r w:rsidRPr="001D5932">
        <w:rPr>
          <w:rFonts w:ascii="Times New Roman" w:hAnsi="Times New Roman"/>
          <w:sz w:val="23"/>
          <w:szCs w:val="23"/>
        </w:rPr>
        <w:t>[Prenda Bursátil] [Prenda en Efectivo] y</w:t>
      </w:r>
      <w:r w:rsidR="00491E7E" w:rsidRPr="001D5932">
        <w:rPr>
          <w:rFonts w:ascii="Times New Roman" w:hAnsi="Times New Roman"/>
          <w:sz w:val="23"/>
          <w:szCs w:val="23"/>
        </w:rPr>
        <w:t>/o</w:t>
      </w:r>
      <w:r w:rsidRPr="001D5932">
        <w:rPr>
          <w:rFonts w:ascii="Times New Roman" w:hAnsi="Times New Roman"/>
          <w:sz w:val="23"/>
          <w:szCs w:val="23"/>
        </w:rPr>
        <w:t xml:space="preserve"> </w:t>
      </w:r>
      <w:r w:rsidR="00491E7E" w:rsidRPr="001D5932">
        <w:rPr>
          <w:rFonts w:ascii="Times New Roman" w:hAnsi="Times New Roman"/>
          <w:sz w:val="23"/>
          <w:szCs w:val="23"/>
        </w:rPr>
        <w:t>[</w:t>
      </w:r>
      <w:r w:rsidRPr="001D5932">
        <w:rPr>
          <w:rFonts w:ascii="Times New Roman" w:hAnsi="Times New Roman"/>
          <w:sz w:val="23"/>
          <w:szCs w:val="23"/>
        </w:rPr>
        <w:t>Fideicomiso</w:t>
      </w:r>
      <w:r w:rsidR="00491E7E" w:rsidRPr="001D5932">
        <w:rPr>
          <w:rFonts w:ascii="Times New Roman" w:hAnsi="Times New Roman"/>
          <w:sz w:val="23"/>
          <w:szCs w:val="23"/>
        </w:rPr>
        <w:t>]</w:t>
      </w:r>
      <w:r w:rsidRPr="001D5932">
        <w:rPr>
          <w:rFonts w:ascii="Times New Roman" w:hAnsi="Times New Roman"/>
          <w:sz w:val="23"/>
          <w:szCs w:val="23"/>
        </w:rPr>
        <w:t xml:space="preserve"> sujeto a que ambas Partes sean fideicomitentes por cuenta propia o de terceros en el Fideicomiso Irrevocable de Administración y Garantía No. 15154-6, denominado “Fideicomiso de Reportos </w:t>
      </w:r>
      <w:proofErr w:type="spellStart"/>
      <w:r w:rsidRPr="001D5932">
        <w:rPr>
          <w:rFonts w:ascii="Times New Roman" w:hAnsi="Times New Roman"/>
          <w:sz w:val="23"/>
          <w:szCs w:val="23"/>
        </w:rPr>
        <w:t>Colateralizados</w:t>
      </w:r>
      <w:proofErr w:type="spellEnd"/>
      <w:r w:rsidRPr="001D5932">
        <w:rPr>
          <w:rFonts w:ascii="Times New Roman" w:hAnsi="Times New Roman"/>
          <w:sz w:val="23"/>
          <w:szCs w:val="23"/>
        </w:rPr>
        <w:t xml:space="preserve"> SAVAR”.</w:t>
      </w:r>
    </w:p>
    <w:p w:rsidR="00F72F3A" w:rsidRPr="001D5932" w:rsidRDefault="00F72F3A" w:rsidP="00F72F3A">
      <w:pPr>
        <w:jc w:val="both"/>
        <w:rPr>
          <w:b/>
          <w:bCs/>
          <w:sz w:val="23"/>
          <w:szCs w:val="23"/>
          <w:lang w:val="es-MX"/>
        </w:rPr>
      </w:pPr>
      <w:r w:rsidRPr="001D5932">
        <w:rPr>
          <w:b/>
          <w:bCs/>
          <w:sz w:val="23"/>
          <w:szCs w:val="23"/>
          <w:lang w:val="es-MX"/>
        </w:rPr>
        <w:tab/>
      </w:r>
    </w:p>
    <w:p w:rsidR="00F72F3A" w:rsidRPr="001D5932" w:rsidRDefault="00F72F3A" w:rsidP="00F72F3A">
      <w:pPr>
        <w:ind w:firstLine="720"/>
        <w:jc w:val="both"/>
        <w:rPr>
          <w:b/>
          <w:bCs/>
          <w:sz w:val="23"/>
          <w:szCs w:val="23"/>
          <w:lang w:val="es-MX"/>
        </w:rPr>
      </w:pPr>
      <w:r w:rsidRPr="001D5932">
        <w:rPr>
          <w:b/>
          <w:bCs/>
          <w:sz w:val="23"/>
          <w:szCs w:val="23"/>
          <w:lang w:val="es-MX"/>
        </w:rPr>
        <w:t>(i) Valores otorgados en garantía (o los que pacten las Partes mediante instrumento por separado):</w:t>
      </w:r>
    </w:p>
    <w:p w:rsidR="00F72F3A" w:rsidRPr="001D5932" w:rsidRDefault="00F72F3A" w:rsidP="00F72F3A">
      <w:pPr>
        <w:jc w:val="both"/>
        <w:rPr>
          <w:b/>
          <w:bCs/>
          <w:sz w:val="23"/>
          <w:szCs w:val="23"/>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980"/>
        <w:gridCol w:w="1680"/>
        <w:gridCol w:w="1728"/>
      </w:tblGrid>
      <w:tr w:rsidR="00F72F3A" w:rsidRPr="001D5932" w:rsidTr="006B62C0">
        <w:trPr>
          <w:jc w:val="center"/>
        </w:trPr>
        <w:tc>
          <w:tcPr>
            <w:tcW w:w="2088" w:type="dxa"/>
            <w:vAlign w:val="center"/>
          </w:tcPr>
          <w:p w:rsidR="00F72F3A" w:rsidRPr="001D5932" w:rsidRDefault="00F72F3A" w:rsidP="006B62C0">
            <w:pPr>
              <w:pStyle w:val="Heading5"/>
              <w:rPr>
                <w:rFonts w:ascii="Times New Roman" w:hAnsi="Times New Roman"/>
                <w:bCs/>
                <w:sz w:val="23"/>
                <w:szCs w:val="23"/>
              </w:rPr>
            </w:pPr>
            <w:r w:rsidRPr="001D5932">
              <w:rPr>
                <w:rFonts w:ascii="Times New Roman" w:hAnsi="Times New Roman"/>
                <w:bCs/>
                <w:sz w:val="23"/>
                <w:szCs w:val="23"/>
              </w:rPr>
              <w:t>Emisor</w:t>
            </w:r>
          </w:p>
        </w:tc>
        <w:tc>
          <w:tcPr>
            <w:tcW w:w="1980" w:type="dxa"/>
            <w:vAlign w:val="center"/>
          </w:tcPr>
          <w:p w:rsidR="00F72F3A" w:rsidRPr="001D5932" w:rsidRDefault="00F72F3A" w:rsidP="006B62C0">
            <w:pPr>
              <w:pStyle w:val="Heading2"/>
              <w:ind w:firstLine="0"/>
              <w:jc w:val="center"/>
              <w:rPr>
                <w:rFonts w:ascii="Times New Roman" w:hAnsi="Times New Roman"/>
                <w:b/>
                <w:bCs/>
                <w:sz w:val="23"/>
                <w:szCs w:val="23"/>
              </w:rPr>
            </w:pPr>
            <w:r w:rsidRPr="001D5932">
              <w:rPr>
                <w:rFonts w:ascii="Times New Roman" w:hAnsi="Times New Roman"/>
                <w:b/>
                <w:bCs/>
                <w:sz w:val="23"/>
                <w:szCs w:val="23"/>
              </w:rPr>
              <w:t>Tipo de Valor</w:t>
            </w:r>
          </w:p>
        </w:tc>
        <w:tc>
          <w:tcPr>
            <w:tcW w:w="1680" w:type="dxa"/>
            <w:vAlign w:val="center"/>
          </w:tcPr>
          <w:p w:rsidR="00F72F3A" w:rsidRPr="001D5932" w:rsidRDefault="00F72F3A" w:rsidP="006B62C0">
            <w:pPr>
              <w:pStyle w:val="Heading2"/>
              <w:ind w:firstLine="0"/>
              <w:jc w:val="center"/>
              <w:rPr>
                <w:rFonts w:ascii="Times New Roman" w:hAnsi="Times New Roman"/>
                <w:b/>
                <w:bCs/>
                <w:sz w:val="23"/>
                <w:szCs w:val="23"/>
              </w:rPr>
            </w:pPr>
            <w:r w:rsidRPr="001D5932">
              <w:rPr>
                <w:rFonts w:ascii="Times New Roman" w:hAnsi="Times New Roman"/>
                <w:b/>
                <w:bCs/>
                <w:sz w:val="23"/>
                <w:szCs w:val="23"/>
              </w:rPr>
              <w:t>Clave de Pizarra</w:t>
            </w:r>
          </w:p>
        </w:tc>
        <w:tc>
          <w:tcPr>
            <w:tcW w:w="1728" w:type="dxa"/>
            <w:vAlign w:val="center"/>
          </w:tcPr>
          <w:p w:rsidR="00F72F3A" w:rsidRPr="001D5932" w:rsidRDefault="00F72F3A" w:rsidP="006B62C0">
            <w:pPr>
              <w:pStyle w:val="Heading2"/>
              <w:ind w:firstLine="0"/>
              <w:jc w:val="center"/>
              <w:rPr>
                <w:rFonts w:ascii="Times New Roman" w:hAnsi="Times New Roman"/>
                <w:b/>
                <w:bCs/>
                <w:sz w:val="23"/>
                <w:szCs w:val="23"/>
              </w:rPr>
            </w:pPr>
            <w:r w:rsidRPr="001D5932">
              <w:rPr>
                <w:rFonts w:ascii="Times New Roman" w:hAnsi="Times New Roman"/>
                <w:b/>
                <w:bCs/>
                <w:sz w:val="23"/>
                <w:szCs w:val="23"/>
              </w:rPr>
              <w:t>Número de Valores</w:t>
            </w:r>
          </w:p>
        </w:tc>
      </w:tr>
      <w:tr w:rsidR="00F72F3A" w:rsidRPr="001D5932" w:rsidTr="006B62C0">
        <w:trPr>
          <w:jc w:val="center"/>
        </w:trPr>
        <w:tc>
          <w:tcPr>
            <w:tcW w:w="2088" w:type="dxa"/>
          </w:tcPr>
          <w:p w:rsidR="00F72F3A" w:rsidRPr="001D5932" w:rsidRDefault="00F72F3A" w:rsidP="006B62C0">
            <w:pPr>
              <w:pStyle w:val="Footer"/>
              <w:rPr>
                <w:sz w:val="23"/>
                <w:szCs w:val="23"/>
              </w:rPr>
            </w:pPr>
          </w:p>
        </w:tc>
        <w:tc>
          <w:tcPr>
            <w:tcW w:w="1980" w:type="dxa"/>
          </w:tcPr>
          <w:p w:rsidR="00F72F3A" w:rsidRPr="001D5932" w:rsidRDefault="00F72F3A" w:rsidP="006B62C0">
            <w:pPr>
              <w:pStyle w:val="Heading2"/>
              <w:rPr>
                <w:rFonts w:ascii="Times New Roman" w:hAnsi="Times New Roman"/>
                <w:sz w:val="23"/>
                <w:szCs w:val="23"/>
              </w:rPr>
            </w:pPr>
          </w:p>
        </w:tc>
        <w:tc>
          <w:tcPr>
            <w:tcW w:w="1680" w:type="dxa"/>
          </w:tcPr>
          <w:p w:rsidR="00F72F3A" w:rsidRPr="001D5932" w:rsidRDefault="00F72F3A" w:rsidP="006B62C0">
            <w:pPr>
              <w:pStyle w:val="Heading2"/>
              <w:rPr>
                <w:rFonts w:ascii="Times New Roman" w:hAnsi="Times New Roman"/>
                <w:sz w:val="23"/>
                <w:szCs w:val="23"/>
              </w:rPr>
            </w:pPr>
          </w:p>
        </w:tc>
        <w:tc>
          <w:tcPr>
            <w:tcW w:w="1728" w:type="dxa"/>
          </w:tcPr>
          <w:p w:rsidR="00F72F3A" w:rsidRPr="001D5932" w:rsidRDefault="00F72F3A" w:rsidP="006B62C0">
            <w:pPr>
              <w:pStyle w:val="Heading2"/>
              <w:rPr>
                <w:rFonts w:ascii="Times New Roman" w:hAnsi="Times New Roman"/>
                <w:sz w:val="23"/>
                <w:szCs w:val="23"/>
              </w:rPr>
            </w:pPr>
          </w:p>
        </w:tc>
      </w:tr>
      <w:tr w:rsidR="00F72F3A" w:rsidRPr="001D5932" w:rsidTr="006B62C0">
        <w:trPr>
          <w:jc w:val="center"/>
        </w:trPr>
        <w:tc>
          <w:tcPr>
            <w:tcW w:w="2088" w:type="dxa"/>
          </w:tcPr>
          <w:p w:rsidR="00F72F3A" w:rsidRPr="001D5932" w:rsidRDefault="00F72F3A" w:rsidP="006B62C0">
            <w:pPr>
              <w:rPr>
                <w:sz w:val="23"/>
                <w:szCs w:val="23"/>
              </w:rPr>
            </w:pPr>
          </w:p>
        </w:tc>
        <w:tc>
          <w:tcPr>
            <w:tcW w:w="1980" w:type="dxa"/>
          </w:tcPr>
          <w:p w:rsidR="00F72F3A" w:rsidRPr="001D5932" w:rsidRDefault="00F72F3A" w:rsidP="006B62C0">
            <w:pPr>
              <w:pStyle w:val="Heading2"/>
              <w:rPr>
                <w:rFonts w:ascii="Times New Roman" w:hAnsi="Times New Roman"/>
                <w:sz w:val="23"/>
                <w:szCs w:val="23"/>
              </w:rPr>
            </w:pPr>
          </w:p>
        </w:tc>
        <w:tc>
          <w:tcPr>
            <w:tcW w:w="1680" w:type="dxa"/>
          </w:tcPr>
          <w:p w:rsidR="00F72F3A" w:rsidRPr="001D5932" w:rsidRDefault="00F72F3A" w:rsidP="006B62C0">
            <w:pPr>
              <w:pStyle w:val="Heading2"/>
              <w:rPr>
                <w:rFonts w:ascii="Times New Roman" w:hAnsi="Times New Roman"/>
                <w:sz w:val="23"/>
                <w:szCs w:val="23"/>
              </w:rPr>
            </w:pPr>
          </w:p>
        </w:tc>
        <w:tc>
          <w:tcPr>
            <w:tcW w:w="1728" w:type="dxa"/>
          </w:tcPr>
          <w:p w:rsidR="00F72F3A" w:rsidRPr="001D5932" w:rsidRDefault="00F72F3A" w:rsidP="006B62C0">
            <w:pPr>
              <w:pStyle w:val="Heading2"/>
              <w:rPr>
                <w:rFonts w:ascii="Times New Roman" w:hAnsi="Times New Roman"/>
                <w:sz w:val="23"/>
                <w:szCs w:val="23"/>
              </w:rPr>
            </w:pPr>
          </w:p>
        </w:tc>
      </w:tr>
    </w:tbl>
    <w:p w:rsidR="00F72F3A" w:rsidRPr="001D5932" w:rsidRDefault="00F72F3A" w:rsidP="00F72F3A">
      <w:pPr>
        <w:jc w:val="both"/>
        <w:rPr>
          <w:b/>
          <w:bCs/>
          <w:sz w:val="23"/>
          <w:szCs w:val="23"/>
        </w:rPr>
      </w:pPr>
    </w:p>
    <w:p w:rsidR="00F72F3A" w:rsidRPr="001D5932" w:rsidRDefault="00F72F3A" w:rsidP="00F72F3A">
      <w:pPr>
        <w:jc w:val="both"/>
        <w:rPr>
          <w:b/>
          <w:bCs/>
          <w:sz w:val="23"/>
          <w:szCs w:val="23"/>
          <w:lang w:val="es-MX"/>
        </w:rPr>
      </w:pPr>
      <w:r w:rsidRPr="001D5932">
        <w:rPr>
          <w:b/>
          <w:bCs/>
          <w:sz w:val="23"/>
          <w:szCs w:val="23"/>
          <w:lang w:val="es-MX"/>
        </w:rPr>
        <w:tab/>
        <w:t>(ii) En caso de Prenda Bursátil se pactará (_) o no se pactará (_) la transmisión de propiedad.</w:t>
      </w:r>
    </w:p>
    <w:p w:rsidR="00F72F3A" w:rsidRPr="001D5932" w:rsidRDefault="00F72F3A" w:rsidP="00F72F3A">
      <w:pPr>
        <w:jc w:val="both"/>
        <w:rPr>
          <w:b/>
          <w:bCs/>
          <w:sz w:val="23"/>
          <w:szCs w:val="23"/>
          <w:lang w:val="es-MX"/>
        </w:rPr>
      </w:pPr>
      <w:r w:rsidRPr="001D5932">
        <w:rPr>
          <w:b/>
          <w:bCs/>
          <w:sz w:val="23"/>
          <w:szCs w:val="23"/>
          <w:lang w:val="es-MX"/>
        </w:rPr>
        <w:tab/>
      </w:r>
    </w:p>
    <w:p w:rsidR="00D97137" w:rsidRPr="001D5932" w:rsidRDefault="00D97137" w:rsidP="00F72F3A">
      <w:pPr>
        <w:jc w:val="both"/>
        <w:rPr>
          <w:b/>
          <w:bCs/>
          <w:sz w:val="23"/>
          <w:szCs w:val="23"/>
          <w:lang w:val="es-MX"/>
        </w:rPr>
      </w:pPr>
    </w:p>
    <w:p w:rsidR="00D97137" w:rsidRPr="001D5932" w:rsidRDefault="00D97137" w:rsidP="00F72F3A">
      <w:pPr>
        <w:jc w:val="both"/>
        <w:rPr>
          <w:b/>
          <w:bCs/>
          <w:sz w:val="23"/>
          <w:szCs w:val="23"/>
          <w:lang w:val="es-MX"/>
        </w:rPr>
      </w:pPr>
    </w:p>
    <w:p w:rsidR="00D97137" w:rsidRPr="001D5932" w:rsidRDefault="00D97137" w:rsidP="00F72F3A">
      <w:pPr>
        <w:jc w:val="both"/>
        <w:rPr>
          <w:b/>
          <w:bCs/>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B.</w:t>
      </w:r>
      <w:r w:rsidRPr="001D5932">
        <w:rPr>
          <w:b/>
          <w:bCs/>
          <w:sz w:val="23"/>
          <w:szCs w:val="23"/>
          <w:lang w:val="es-MX"/>
        </w:rPr>
        <w:tab/>
        <w:t>Activos Elegibles:</w:t>
      </w:r>
    </w:p>
    <w:p w:rsidR="00F72F3A" w:rsidRPr="001D5932" w:rsidRDefault="00F72F3A" w:rsidP="00F72F3A">
      <w:pPr>
        <w:jc w:val="both"/>
        <w:rPr>
          <w:sz w:val="23"/>
          <w:szCs w:val="23"/>
          <w:lang w:val="es-MX"/>
        </w:rPr>
      </w:pPr>
    </w:p>
    <w:tbl>
      <w:tblPr>
        <w:tblW w:w="0" w:type="auto"/>
        <w:tblLook w:val="0000" w:firstRow="0" w:lastRow="0" w:firstColumn="0" w:lastColumn="0" w:noHBand="0" w:noVBand="0"/>
      </w:tblPr>
      <w:tblGrid>
        <w:gridCol w:w="2555"/>
        <w:gridCol w:w="1780"/>
        <w:gridCol w:w="2161"/>
        <w:gridCol w:w="2144"/>
      </w:tblGrid>
      <w:tr w:rsidR="00F72F3A" w:rsidRPr="001D5932" w:rsidTr="006B62C0">
        <w:tc>
          <w:tcPr>
            <w:tcW w:w="2608" w:type="dxa"/>
          </w:tcPr>
          <w:p w:rsidR="00F72F3A" w:rsidRPr="001D5932" w:rsidRDefault="00F72F3A" w:rsidP="006B62C0">
            <w:pPr>
              <w:jc w:val="center"/>
              <w:rPr>
                <w:sz w:val="23"/>
                <w:szCs w:val="23"/>
                <w:lang w:val="es-MX"/>
              </w:rPr>
            </w:pPr>
            <w:r w:rsidRPr="001D5932">
              <w:rPr>
                <w:sz w:val="23"/>
                <w:szCs w:val="23"/>
                <w:lang w:val="es-MX"/>
              </w:rPr>
              <w:t>Activos Elegibles</w:t>
            </w:r>
          </w:p>
        </w:tc>
        <w:tc>
          <w:tcPr>
            <w:tcW w:w="1820" w:type="dxa"/>
          </w:tcPr>
          <w:p w:rsidR="00F72F3A" w:rsidRPr="001D5932" w:rsidRDefault="00F72F3A" w:rsidP="006B62C0">
            <w:pPr>
              <w:pStyle w:val="Heading4"/>
              <w:rPr>
                <w:rFonts w:ascii="Times New Roman" w:hAnsi="Times New Roman"/>
                <w:sz w:val="23"/>
                <w:szCs w:val="23"/>
                <w:lang w:val="es-MX"/>
              </w:rPr>
            </w:pPr>
            <w:r w:rsidRPr="001D5932">
              <w:rPr>
                <w:rFonts w:ascii="Times New Roman" w:hAnsi="Times New Roman"/>
                <w:sz w:val="23"/>
                <w:szCs w:val="23"/>
                <w:lang w:val="es-MX"/>
              </w:rPr>
              <w:t>Parte “A”</w:t>
            </w:r>
          </w:p>
        </w:tc>
        <w:tc>
          <w:tcPr>
            <w:tcW w:w="2214" w:type="dxa"/>
          </w:tcPr>
          <w:p w:rsidR="00F72F3A" w:rsidRPr="001D5932" w:rsidRDefault="00F72F3A" w:rsidP="006B62C0">
            <w:pPr>
              <w:pStyle w:val="Heading4"/>
              <w:rPr>
                <w:rFonts w:ascii="Times New Roman" w:hAnsi="Times New Roman"/>
                <w:sz w:val="23"/>
                <w:szCs w:val="23"/>
                <w:lang w:val="es-MX"/>
              </w:rPr>
            </w:pPr>
            <w:r w:rsidRPr="001D5932">
              <w:rPr>
                <w:rFonts w:ascii="Times New Roman" w:hAnsi="Times New Roman"/>
                <w:sz w:val="23"/>
                <w:szCs w:val="23"/>
                <w:lang w:val="es-MX"/>
              </w:rPr>
              <w:t>Parte “B”</w:t>
            </w:r>
          </w:p>
        </w:tc>
        <w:tc>
          <w:tcPr>
            <w:tcW w:w="2214" w:type="dxa"/>
          </w:tcPr>
          <w:p w:rsidR="00F72F3A" w:rsidRPr="001D5932" w:rsidRDefault="00F72F3A" w:rsidP="006B62C0">
            <w:pPr>
              <w:jc w:val="center"/>
              <w:rPr>
                <w:sz w:val="23"/>
                <w:szCs w:val="23"/>
                <w:lang w:val="es-MX"/>
              </w:rPr>
            </w:pPr>
          </w:p>
        </w:tc>
      </w:tr>
      <w:tr w:rsidR="00F72F3A" w:rsidRPr="001D5932" w:rsidTr="006B62C0">
        <w:tc>
          <w:tcPr>
            <w:tcW w:w="2608" w:type="dxa"/>
          </w:tcPr>
          <w:p w:rsidR="00F72F3A" w:rsidRPr="001D5932" w:rsidRDefault="00F72F3A" w:rsidP="006B62C0">
            <w:pPr>
              <w:jc w:val="both"/>
              <w:rPr>
                <w:sz w:val="23"/>
                <w:szCs w:val="23"/>
                <w:lang w:val="es-MX"/>
              </w:rPr>
            </w:pPr>
          </w:p>
        </w:tc>
        <w:tc>
          <w:tcPr>
            <w:tcW w:w="1820"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r>
      <w:tr w:rsidR="00F72F3A" w:rsidRPr="001D5932" w:rsidTr="006B62C0">
        <w:tc>
          <w:tcPr>
            <w:tcW w:w="2608" w:type="dxa"/>
          </w:tcPr>
          <w:p w:rsidR="00F72F3A" w:rsidRPr="001D5932" w:rsidRDefault="00F72F3A" w:rsidP="006B62C0">
            <w:pPr>
              <w:jc w:val="both"/>
              <w:rPr>
                <w:sz w:val="23"/>
                <w:szCs w:val="23"/>
                <w:lang w:val="es-MX"/>
              </w:rPr>
            </w:pPr>
          </w:p>
        </w:tc>
        <w:tc>
          <w:tcPr>
            <w:tcW w:w="1820"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r>
      <w:tr w:rsidR="00F72F3A" w:rsidRPr="001D5932" w:rsidTr="006B62C0">
        <w:tc>
          <w:tcPr>
            <w:tcW w:w="2608" w:type="dxa"/>
          </w:tcPr>
          <w:p w:rsidR="00F72F3A" w:rsidRPr="001D5932" w:rsidRDefault="00F72F3A" w:rsidP="006B62C0">
            <w:pPr>
              <w:jc w:val="both"/>
              <w:rPr>
                <w:sz w:val="23"/>
                <w:szCs w:val="23"/>
                <w:lang w:val="es-MX"/>
              </w:rPr>
            </w:pPr>
          </w:p>
        </w:tc>
        <w:tc>
          <w:tcPr>
            <w:tcW w:w="1820"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r>
      <w:tr w:rsidR="00F72F3A" w:rsidRPr="001D5932" w:rsidTr="006B62C0">
        <w:tc>
          <w:tcPr>
            <w:tcW w:w="2608" w:type="dxa"/>
          </w:tcPr>
          <w:p w:rsidR="00F72F3A" w:rsidRPr="001D5932" w:rsidRDefault="00F72F3A" w:rsidP="006B62C0">
            <w:pPr>
              <w:jc w:val="both"/>
              <w:rPr>
                <w:sz w:val="23"/>
                <w:szCs w:val="23"/>
                <w:lang w:val="es-MX"/>
              </w:rPr>
            </w:pPr>
          </w:p>
        </w:tc>
        <w:tc>
          <w:tcPr>
            <w:tcW w:w="1820"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c>
          <w:tcPr>
            <w:tcW w:w="2214" w:type="dxa"/>
          </w:tcPr>
          <w:p w:rsidR="00F72F3A" w:rsidRPr="001D5932" w:rsidRDefault="00F72F3A" w:rsidP="006B62C0">
            <w:pPr>
              <w:jc w:val="both"/>
              <w:rPr>
                <w:sz w:val="23"/>
                <w:szCs w:val="23"/>
                <w:lang w:val="es-MX"/>
              </w:rPr>
            </w:pPr>
          </w:p>
        </w:tc>
      </w:tr>
    </w:tbl>
    <w:p w:rsidR="00F72F3A" w:rsidRPr="001D5932" w:rsidRDefault="00F72F3A" w:rsidP="00F72F3A">
      <w:pPr>
        <w:jc w:val="both"/>
        <w:rPr>
          <w:b/>
          <w:bCs/>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C.  Nivel de Mantenimiento:</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 xml:space="preserve">Parte “A”: </w:t>
      </w:r>
      <w:r w:rsidR="00491E7E" w:rsidRPr="001D5932">
        <w:rPr>
          <w:sz w:val="23"/>
          <w:szCs w:val="23"/>
          <w:lang w:val="es-MX"/>
        </w:rPr>
        <w:t>[</w:t>
      </w:r>
      <w:r w:rsidRPr="001D5932">
        <w:rPr>
          <w:sz w:val="23"/>
          <w:szCs w:val="23"/>
          <w:lang w:val="es-MX"/>
        </w:rPr>
        <w:t>Cero</w:t>
      </w:r>
      <w:r w:rsidR="00491E7E"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 xml:space="preserve">Parte “B”: </w:t>
      </w:r>
      <w:r w:rsidR="00491E7E" w:rsidRPr="001D5932">
        <w:rPr>
          <w:sz w:val="23"/>
          <w:szCs w:val="23"/>
          <w:lang w:val="es-MX"/>
        </w:rPr>
        <w:t>[</w:t>
      </w:r>
      <w:r w:rsidRPr="001D5932">
        <w:rPr>
          <w:sz w:val="23"/>
          <w:szCs w:val="23"/>
          <w:lang w:val="es-MX"/>
        </w:rPr>
        <w:t>Cero</w:t>
      </w:r>
      <w:r w:rsidR="00491E7E"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D.  Monto Mínimo de Transferencia: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 [</w:t>
      </w:r>
      <w:r w:rsidR="008C09AD" w:rsidRPr="001D5932">
        <w:rPr>
          <w:sz w:val="23"/>
          <w:szCs w:val="23"/>
          <w:lang w:val="es-MX"/>
        </w:rPr>
        <w:t>●</w:t>
      </w:r>
      <w:r w:rsidRPr="001D5932">
        <w:rPr>
          <w:sz w:val="23"/>
          <w:szCs w:val="23"/>
          <w:lang w:val="es-MX"/>
        </w:rPr>
        <w:t>]</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 [</w:t>
      </w:r>
      <w:r w:rsidR="008C09AD" w:rsidRPr="001D5932">
        <w:rPr>
          <w:sz w:val="23"/>
          <w:szCs w:val="23"/>
          <w:lang w:val="es-MX"/>
        </w:rPr>
        <w:t>●</w:t>
      </w:r>
      <w:r w:rsidRPr="001D5932">
        <w:rPr>
          <w:sz w:val="23"/>
          <w:szCs w:val="23"/>
          <w:lang w:val="es-MX"/>
        </w:rPr>
        <w:t>]</w:t>
      </w:r>
    </w:p>
    <w:p w:rsidR="00F72F3A" w:rsidRPr="001D5932" w:rsidRDefault="00F72F3A" w:rsidP="00F72F3A">
      <w:pPr>
        <w:jc w:val="both"/>
        <w:rPr>
          <w:bCs/>
          <w:sz w:val="23"/>
          <w:szCs w:val="23"/>
        </w:rPr>
      </w:pPr>
    </w:p>
    <w:p w:rsidR="00F72F3A" w:rsidRPr="001D5932" w:rsidRDefault="00F72F3A" w:rsidP="00F72F3A">
      <w:pPr>
        <w:numPr>
          <w:ilvl w:val="0"/>
          <w:numId w:val="23"/>
        </w:numPr>
        <w:jc w:val="both"/>
        <w:rPr>
          <w:b/>
          <w:sz w:val="23"/>
          <w:szCs w:val="23"/>
        </w:rPr>
      </w:pPr>
      <w:r w:rsidRPr="001D5932">
        <w:rPr>
          <w:b/>
          <w:sz w:val="23"/>
          <w:szCs w:val="23"/>
        </w:rPr>
        <w:t>Prelación respecto a la liberación de garantía</w:t>
      </w:r>
      <w:r w:rsidRPr="001D5932">
        <w:rPr>
          <w:bCs/>
          <w:sz w:val="23"/>
          <w:szCs w:val="23"/>
        </w:rPr>
        <w:t>: De conformidad con lo que cada una de las Partes solicite.</w:t>
      </w:r>
      <w:r w:rsidRPr="001D5932">
        <w:rPr>
          <w:b/>
          <w:sz w:val="23"/>
          <w:szCs w:val="23"/>
        </w:rPr>
        <w:t xml:space="preserve"> </w:t>
      </w:r>
    </w:p>
    <w:p w:rsidR="00F72F3A" w:rsidRPr="001D5932" w:rsidRDefault="00F72F3A" w:rsidP="00F72F3A">
      <w:pPr>
        <w:jc w:val="both"/>
        <w:rPr>
          <w:sz w:val="23"/>
          <w:szCs w:val="23"/>
          <w:lang w:val="es-MX"/>
        </w:rPr>
      </w:pPr>
    </w:p>
    <w:p w:rsidR="00F72F3A" w:rsidRPr="001D5932" w:rsidRDefault="00F72F3A" w:rsidP="00F72F3A">
      <w:pPr>
        <w:jc w:val="both"/>
        <w:rPr>
          <w:b/>
          <w:bCs/>
          <w:sz w:val="23"/>
          <w:szCs w:val="23"/>
          <w:lang w:val="es-MX"/>
        </w:rPr>
      </w:pPr>
      <w:r w:rsidRPr="001D5932">
        <w:rPr>
          <w:b/>
          <w:bCs/>
          <w:sz w:val="23"/>
          <w:szCs w:val="23"/>
          <w:lang w:val="es-MX"/>
        </w:rPr>
        <w:t>F.  Cuentas.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Para efectos de las entregas que las Partes se deban hacer de conformidad con el Contrato de Garantías, las Partes señalan las siguientes cuentas:</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 xml:space="preserve">Parte “A”: </w:t>
      </w:r>
    </w:p>
    <w:p w:rsidR="00F72F3A" w:rsidRPr="001D5932" w:rsidRDefault="00F72F3A" w:rsidP="00F72F3A">
      <w:pPr>
        <w:jc w:val="both"/>
        <w:rPr>
          <w:sz w:val="23"/>
          <w:szCs w:val="23"/>
          <w:lang w:val="es-MX"/>
        </w:rPr>
      </w:pPr>
    </w:p>
    <w:p w:rsidR="00F72F3A" w:rsidRPr="001D5932" w:rsidRDefault="00F72F3A" w:rsidP="00F72F3A">
      <w:pPr>
        <w:pStyle w:val="p9"/>
        <w:tabs>
          <w:tab w:val="clear" w:pos="720"/>
        </w:tabs>
        <w:spacing w:line="240" w:lineRule="auto"/>
        <w:rPr>
          <w:rFonts w:ascii="Times New Roman" w:hAnsi="Times New Roman"/>
          <w:sz w:val="23"/>
          <w:szCs w:val="23"/>
          <w:lang w:val="es-MX"/>
        </w:rPr>
      </w:pPr>
      <w:r w:rsidRPr="001D5932">
        <w:rPr>
          <w:rFonts w:ascii="Times New Roman" w:hAnsi="Times New Roman"/>
          <w:sz w:val="23"/>
          <w:szCs w:val="23"/>
          <w:lang w:val="es-MX"/>
        </w:rPr>
        <w:t>Parte “B”:</w:t>
      </w:r>
    </w:p>
    <w:p w:rsidR="00F72F3A" w:rsidRPr="001D5932" w:rsidRDefault="00F72F3A" w:rsidP="00F72F3A">
      <w:pPr>
        <w:pStyle w:val="p9"/>
        <w:tabs>
          <w:tab w:val="clear" w:pos="720"/>
        </w:tabs>
        <w:spacing w:line="240" w:lineRule="auto"/>
        <w:rPr>
          <w:rFonts w:ascii="Times New Roman" w:hAnsi="Times New Roman"/>
          <w:b/>
          <w:bCs/>
          <w:sz w:val="23"/>
          <w:szCs w:val="23"/>
          <w:lang w:val="es-MX"/>
        </w:rPr>
      </w:pPr>
    </w:p>
    <w:p w:rsidR="00F72F3A" w:rsidRPr="001D5932" w:rsidRDefault="00F72F3A" w:rsidP="00F72F3A">
      <w:pPr>
        <w:pStyle w:val="p9"/>
        <w:tabs>
          <w:tab w:val="clear" w:pos="720"/>
        </w:tabs>
        <w:spacing w:line="240" w:lineRule="auto"/>
        <w:rPr>
          <w:rFonts w:ascii="Times New Roman" w:hAnsi="Times New Roman"/>
          <w:b/>
          <w:bCs/>
          <w:sz w:val="23"/>
          <w:szCs w:val="23"/>
          <w:lang w:val="es-MX"/>
        </w:rPr>
      </w:pPr>
      <w:r w:rsidRPr="001D5932">
        <w:rPr>
          <w:rFonts w:ascii="Times New Roman" w:hAnsi="Times New Roman"/>
          <w:b/>
          <w:bCs/>
          <w:sz w:val="23"/>
          <w:szCs w:val="23"/>
          <w:lang w:val="es-MX"/>
        </w:rPr>
        <w:t>F.  Periodicidad de cálculos conforme a</w:t>
      </w:r>
      <w:r w:rsidR="009D0C0C" w:rsidRPr="001D5932">
        <w:rPr>
          <w:rFonts w:ascii="Times New Roman" w:hAnsi="Times New Roman"/>
          <w:b/>
          <w:bCs/>
          <w:sz w:val="23"/>
          <w:szCs w:val="23"/>
          <w:lang w:val="es-MX"/>
        </w:rPr>
        <w:t>l inciso</w:t>
      </w:r>
      <w:r w:rsidRPr="001D5932">
        <w:rPr>
          <w:rFonts w:ascii="Times New Roman" w:hAnsi="Times New Roman"/>
          <w:b/>
          <w:bCs/>
          <w:sz w:val="23"/>
          <w:szCs w:val="23"/>
          <w:lang w:val="es-MX"/>
        </w:rPr>
        <w:t xml:space="preserve"> 14.1.3: [</w:t>
      </w:r>
      <w:r w:rsidR="008C09AD" w:rsidRPr="001D5932">
        <w:rPr>
          <w:rFonts w:ascii="Times New Roman" w:hAnsi="Times New Roman"/>
          <w:sz w:val="23"/>
          <w:szCs w:val="23"/>
          <w:lang w:val="es-MX"/>
        </w:rPr>
        <w:t>●</w:t>
      </w:r>
      <w:r w:rsidRPr="001D5932">
        <w:rPr>
          <w:rFonts w:ascii="Times New Roman" w:hAnsi="Times New Roman"/>
          <w:b/>
          <w:bCs/>
          <w:sz w:val="23"/>
          <w:szCs w:val="23"/>
          <w:lang w:val="es-MX"/>
        </w:rPr>
        <w:t>].</w:t>
      </w:r>
    </w:p>
    <w:p w:rsidR="00F72F3A" w:rsidRPr="001D5932" w:rsidRDefault="00F72F3A" w:rsidP="00F72F3A">
      <w:pPr>
        <w:pStyle w:val="p9"/>
        <w:tabs>
          <w:tab w:val="clear" w:pos="720"/>
        </w:tabs>
        <w:spacing w:line="240" w:lineRule="auto"/>
        <w:rPr>
          <w:rFonts w:ascii="Times New Roman" w:hAnsi="Times New Roman"/>
          <w:b/>
          <w:bCs/>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Vigésima Primera.</w:t>
      </w:r>
    </w:p>
    <w:p w:rsidR="00F72F3A" w:rsidRPr="001D5932" w:rsidRDefault="00F72F3A" w:rsidP="00F72F3A">
      <w:pPr>
        <w:ind w:firstLine="708"/>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Domicilios:</w:t>
      </w:r>
    </w:p>
    <w:p w:rsidR="00F72F3A" w:rsidRPr="001D5932" w:rsidRDefault="00F72F3A" w:rsidP="00F72F3A">
      <w:pPr>
        <w:pStyle w:val="Heade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“A”:</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Parte “B”:</w:t>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b/>
          <w:bCs/>
          <w:sz w:val="23"/>
          <w:szCs w:val="23"/>
          <w:lang w:val="es-MX"/>
        </w:rPr>
        <w:t>Cláusula Vigésima Tercera.</w:t>
      </w:r>
    </w:p>
    <w:p w:rsidR="00F72F3A" w:rsidRPr="001D5932" w:rsidRDefault="00F72F3A" w:rsidP="00F72F3A">
      <w:pPr>
        <w:pStyle w:val="Heading4"/>
        <w:jc w:val="both"/>
        <w:rPr>
          <w:rFonts w:ascii="Times New Roman" w:hAnsi="Times New Roman"/>
          <w:sz w:val="23"/>
          <w:szCs w:val="23"/>
        </w:rPr>
      </w:pPr>
    </w:p>
    <w:p w:rsidR="00F72F3A" w:rsidRPr="001D5932" w:rsidRDefault="00F72F3A" w:rsidP="00F72F3A">
      <w:pPr>
        <w:pStyle w:val="p25"/>
        <w:tabs>
          <w:tab w:val="clear" w:pos="300"/>
        </w:tabs>
        <w:spacing w:line="240" w:lineRule="auto"/>
        <w:jc w:val="both"/>
        <w:rPr>
          <w:rFonts w:ascii="Times New Roman" w:hAnsi="Times New Roman"/>
          <w:sz w:val="23"/>
          <w:szCs w:val="23"/>
        </w:rPr>
      </w:pPr>
      <w:r w:rsidRPr="001D5932">
        <w:rPr>
          <w:rFonts w:ascii="Times New Roman" w:hAnsi="Times New Roman"/>
          <w:sz w:val="23"/>
          <w:szCs w:val="23"/>
        </w:rPr>
        <w:t>Para la interpretación y resolución de controversias las Partes eligen someterse irrevocablemente a lo dispuesto en la Cláusula [</w:t>
      </w:r>
      <w:r w:rsidR="008C09AD" w:rsidRPr="001D5932">
        <w:rPr>
          <w:rFonts w:ascii="Times New Roman" w:hAnsi="Times New Roman"/>
          <w:sz w:val="23"/>
          <w:szCs w:val="23"/>
          <w:lang w:val="es-MX"/>
        </w:rPr>
        <w:t>●</w:t>
      </w:r>
      <w:r w:rsidRPr="001D5932">
        <w:rPr>
          <w:rFonts w:ascii="Times New Roman" w:hAnsi="Times New Roman"/>
          <w:sz w:val="23"/>
          <w:szCs w:val="23"/>
        </w:rPr>
        <w:t>] del Contrato Marco.</w:t>
      </w:r>
    </w:p>
    <w:p w:rsidR="00F72F3A" w:rsidRPr="001D5932" w:rsidRDefault="00F72F3A" w:rsidP="00F72F3A">
      <w:pPr>
        <w:pStyle w:val="p25"/>
        <w:tabs>
          <w:tab w:val="clear" w:pos="300"/>
        </w:tabs>
        <w:spacing w:line="240" w:lineRule="auto"/>
        <w:jc w:val="both"/>
        <w:rPr>
          <w:rFonts w:ascii="Times New Roman" w:hAnsi="Times New Roman"/>
          <w:sz w:val="23"/>
          <w:szCs w:val="23"/>
        </w:rPr>
      </w:pPr>
    </w:p>
    <w:p w:rsidR="00F72F3A" w:rsidRPr="001D5932" w:rsidRDefault="00F72F3A" w:rsidP="00F72F3A">
      <w:pPr>
        <w:pStyle w:val="p25"/>
        <w:rPr>
          <w:rFonts w:ascii="Times New Roman" w:hAnsi="Times New Roman"/>
          <w:b/>
          <w:bCs/>
          <w:sz w:val="23"/>
          <w:szCs w:val="23"/>
          <w:lang w:val="es-MX"/>
        </w:rPr>
      </w:pPr>
      <w:r w:rsidRPr="001D5932">
        <w:rPr>
          <w:rFonts w:ascii="Times New Roman" w:hAnsi="Times New Roman"/>
          <w:b/>
          <w:bCs/>
          <w:sz w:val="23"/>
          <w:szCs w:val="23"/>
          <w:lang w:val="es-MX"/>
        </w:rPr>
        <w:t>“Acuerdos Adicionales”.</w:t>
      </w:r>
    </w:p>
    <w:p w:rsidR="00F72F3A" w:rsidRPr="001D5932" w:rsidRDefault="00F72F3A" w:rsidP="00F72F3A">
      <w:pPr>
        <w:pStyle w:val="p25"/>
        <w:rPr>
          <w:rFonts w:ascii="Times New Roman" w:hAnsi="Times New Roman"/>
          <w:sz w:val="23"/>
          <w:szCs w:val="23"/>
          <w:lang w:val="es-MX"/>
        </w:rPr>
      </w:pPr>
    </w:p>
    <w:p w:rsidR="00F72F3A" w:rsidRPr="001D5932" w:rsidRDefault="00F72F3A" w:rsidP="00F72F3A">
      <w:pPr>
        <w:pStyle w:val="p25"/>
        <w:jc w:val="both"/>
        <w:rPr>
          <w:rFonts w:ascii="Times New Roman" w:hAnsi="Times New Roman"/>
          <w:sz w:val="23"/>
          <w:szCs w:val="23"/>
          <w:lang w:val="es-MX"/>
        </w:rPr>
      </w:pPr>
      <w:r w:rsidRPr="001D5932">
        <w:rPr>
          <w:rFonts w:ascii="Times New Roman" w:hAnsi="Times New Roman"/>
          <w:sz w:val="23"/>
          <w:szCs w:val="23"/>
          <w:lang w:val="es-MX"/>
        </w:rPr>
        <w:t>Cuando alguna de las Partes o ambas deban pactar términos y/o condiciones especiales derivadas de sus políticas corporativas o de su calidad de entidades filiales de Entidades Financieras del Exterior, dichos términos y condiciones se establecerán a continuación”</w:t>
      </w:r>
    </w:p>
    <w:p w:rsidR="00F72F3A" w:rsidRPr="001D5932" w:rsidRDefault="00F72F3A" w:rsidP="00F72F3A">
      <w:pPr>
        <w:pStyle w:val="p25"/>
        <w:tabs>
          <w:tab w:val="clear" w:pos="300"/>
        </w:tabs>
        <w:spacing w:line="240" w:lineRule="auto"/>
        <w:jc w:val="both"/>
        <w:rPr>
          <w:rFonts w:ascii="Times New Roman" w:hAnsi="Times New Roman"/>
          <w:sz w:val="23"/>
          <w:szCs w:val="23"/>
          <w:lang w:val="es-MX"/>
        </w:rPr>
      </w:pPr>
    </w:p>
    <w:p w:rsidR="00F72F3A" w:rsidRPr="001D5932" w:rsidRDefault="00F72F3A" w:rsidP="00F72F3A">
      <w:pPr>
        <w:jc w:val="both"/>
        <w:rPr>
          <w:b/>
          <w:sz w:val="23"/>
          <w:szCs w:val="23"/>
          <w:lang w:val="es-MX"/>
        </w:rPr>
      </w:pPr>
      <w:r w:rsidRPr="001D5932">
        <w:rPr>
          <w:b/>
          <w:bCs/>
          <w:sz w:val="23"/>
          <w:szCs w:val="23"/>
          <w:lang w:val="es-MX"/>
        </w:rPr>
        <w:t>Cláusula Vigésima Tercera</w:t>
      </w:r>
      <w:r w:rsidRPr="001D5932">
        <w:rPr>
          <w:b/>
          <w:sz w:val="23"/>
          <w:szCs w:val="23"/>
          <w:lang w:val="es-MX"/>
        </w:rPr>
        <w:t xml:space="preserve">. </w:t>
      </w:r>
      <w:r w:rsidRPr="001D5932">
        <w:rPr>
          <w:b/>
          <w:i/>
          <w:sz w:val="23"/>
          <w:szCs w:val="23"/>
          <w:lang w:val="es-MX"/>
        </w:rPr>
        <w:t>Ejemplares y Firmas Electrónicas.</w:t>
      </w:r>
    </w:p>
    <w:p w:rsidR="00F72F3A" w:rsidRPr="001D5932" w:rsidRDefault="00F72F3A" w:rsidP="00F72F3A">
      <w:pPr>
        <w:shd w:val="clear" w:color="auto" w:fill="FFFFFF"/>
        <w:jc w:val="both"/>
        <w:rPr>
          <w:sz w:val="23"/>
          <w:szCs w:val="23"/>
          <w:lang w:val="es-ES" w:eastAsia="es-MX"/>
        </w:rPr>
      </w:pPr>
      <w:r w:rsidRPr="001D5932">
        <w:rPr>
          <w:sz w:val="23"/>
          <w:szCs w:val="23"/>
          <w:lang w:val="es-ES"/>
        </w:rPr>
        <w:t>Este Contrato podrá ser celebrado en uno o más ejemplares (incluyendo ejemplares mediante medios electrónicos), cada uno de los cuales se considerará, para todos los efectos, como un original y todos los cuales constituirán el mismo instrumento.</w:t>
      </w:r>
    </w:p>
    <w:p w:rsidR="00F72F3A" w:rsidRPr="001D5932" w:rsidRDefault="00F72F3A" w:rsidP="00F72F3A">
      <w:pPr>
        <w:shd w:val="clear" w:color="auto" w:fill="FFFFFF"/>
        <w:jc w:val="both"/>
        <w:rPr>
          <w:sz w:val="23"/>
          <w:szCs w:val="23"/>
          <w:lang w:val="es-ES"/>
        </w:rPr>
      </w:pPr>
    </w:p>
    <w:p w:rsidR="00F72F3A" w:rsidRPr="001D5932" w:rsidRDefault="00F72F3A" w:rsidP="00F72F3A">
      <w:pPr>
        <w:shd w:val="clear" w:color="auto" w:fill="FFFFFF"/>
        <w:jc w:val="both"/>
        <w:rPr>
          <w:sz w:val="23"/>
          <w:szCs w:val="23"/>
          <w:lang w:val="es-ES" w:eastAsia="es-ES"/>
        </w:rPr>
      </w:pPr>
      <w:r w:rsidRPr="001D5932">
        <w:rPr>
          <w:sz w:val="23"/>
          <w:szCs w:val="23"/>
          <w:lang w:val="es-ES" w:eastAsia="es-ES"/>
        </w:rPr>
        <w:t xml:space="preserve">Los ejemplares de este Contrato podrán ser firmados mediante firmas electrónicas, las cuales serán consideradas como firmas originales para efectos de este Contrato y todos los asuntos en relación con el mismo, teniendo dichas firmas electrónicas el mismo efecto legal y vinculante que las firmas originales de conformidad con lo establecido en la legislación aplicable (incluyendo la Ley de Instituciones de Crédito, el Código de Comercio y el Código Civil Federal, así como los artículos correlativos de los códigos civiles de las entidades federativas de </w:t>
      </w:r>
      <w:r w:rsidR="00E07E7C" w:rsidRPr="001D5932">
        <w:rPr>
          <w:sz w:val="23"/>
          <w:szCs w:val="23"/>
          <w:lang w:val="es-ES" w:eastAsia="es-ES"/>
        </w:rPr>
        <w:t>México</w:t>
      </w:r>
      <w:r w:rsidRPr="001D5932">
        <w:rPr>
          <w:sz w:val="23"/>
          <w:szCs w:val="23"/>
          <w:lang w:val="es-ES" w:eastAsia="es-ES"/>
        </w:rPr>
        <w:t xml:space="preserve">). Las Partes de este Contrato reconocen y aceptan que las firmas electrónicas podrán ser presentadas como prueba en cualesquier procedimientos derivados de o en relación con este Contrato como si fueren firmas originales (incluyendo para efectos de lo previsto en el Código de Comercio y el Código Federal de Procedimientos Civiles, así como los artículos correlativos de los códigos de procedimientos civiles de las entidades federativas de los </w:t>
      </w:r>
      <w:r w:rsidR="00E07E7C" w:rsidRPr="001D5932">
        <w:rPr>
          <w:sz w:val="23"/>
          <w:szCs w:val="23"/>
          <w:lang w:val="es-ES" w:eastAsia="es-ES"/>
        </w:rPr>
        <w:t>México</w:t>
      </w:r>
      <w:r w:rsidRPr="001D5932">
        <w:rPr>
          <w:sz w:val="23"/>
          <w:szCs w:val="23"/>
          <w:lang w:val="es-ES" w:eastAsia="es-ES"/>
        </w:rPr>
        <w:t xml:space="preserve">). </w:t>
      </w:r>
    </w:p>
    <w:p w:rsidR="00F72F3A" w:rsidRPr="001D5932" w:rsidRDefault="00F72F3A" w:rsidP="00F72F3A">
      <w:pPr>
        <w:shd w:val="clear" w:color="auto" w:fill="FFFFFF"/>
        <w:jc w:val="both"/>
        <w:rPr>
          <w:sz w:val="23"/>
          <w:szCs w:val="23"/>
          <w:lang w:val="es-ES" w:eastAsia="es-MX"/>
        </w:rPr>
      </w:pPr>
    </w:p>
    <w:p w:rsidR="00F72F3A" w:rsidRPr="001D5932" w:rsidRDefault="00F72F3A" w:rsidP="00F72F3A">
      <w:pPr>
        <w:shd w:val="clear" w:color="auto" w:fill="FFFFFF"/>
        <w:jc w:val="both"/>
        <w:rPr>
          <w:sz w:val="23"/>
          <w:szCs w:val="23"/>
          <w:lang w:val="es-ES" w:eastAsia="es-ES"/>
        </w:rPr>
      </w:pPr>
      <w:r w:rsidRPr="001D5932">
        <w:rPr>
          <w:sz w:val="23"/>
          <w:szCs w:val="23"/>
          <w:lang w:val="es-ES" w:eastAsia="es-ES"/>
        </w:rPr>
        <w:t>A solicitud de cualquier Parte de este Contrato, cualquier Parte que haya celebrado este Contrato mediante firma electrónica deberá firmar y entregar a la(s) otra(s) parte(s) un ejemplar firmado en original de este Contrato.</w:t>
      </w:r>
    </w:p>
    <w:p w:rsidR="00F72F3A" w:rsidRPr="001D5932" w:rsidRDefault="00F72F3A" w:rsidP="00F72F3A">
      <w:pPr>
        <w:shd w:val="clear" w:color="auto" w:fill="FFFFFF"/>
        <w:jc w:val="both"/>
        <w:rPr>
          <w:sz w:val="23"/>
          <w:szCs w:val="23"/>
          <w:lang w:val="es-ES" w:eastAsia="es-MX"/>
        </w:rPr>
      </w:pPr>
    </w:p>
    <w:p w:rsidR="00F72F3A" w:rsidRPr="001D5932" w:rsidRDefault="00F72F3A" w:rsidP="00F72F3A">
      <w:pPr>
        <w:pStyle w:val="BodyText"/>
        <w:rPr>
          <w:rFonts w:ascii="Times New Roman" w:hAnsi="Times New Roman"/>
          <w:sz w:val="23"/>
          <w:szCs w:val="23"/>
          <w:lang w:val="es-ES" w:eastAsia="es-ES"/>
        </w:rPr>
      </w:pPr>
      <w:r w:rsidRPr="001D5932">
        <w:rPr>
          <w:rFonts w:ascii="Times New Roman" w:hAnsi="Times New Roman"/>
          <w:sz w:val="23"/>
          <w:szCs w:val="23"/>
          <w:lang w:val="es-ES" w:eastAsia="es-ES"/>
        </w:rPr>
        <w:t>Los ejemplares de este Contrato serán considerados como “mensajes de datos” y “escritos” para todos los efectos de la legislación aplicable. Las firmas electrónicas de las partes en cada ejemplar de este Contrato serán consideradas como “firmas electrónicas” y como el consentimiento expreso por escrito de las partes de este Contrato para todos los efectos de la legislación aplicable (incluyendo el Código de Comercio y el Código Civil Federal, así como los artículos correlativos de los códigos civiles de las entidades federativas de los Estados Unidos Mexicanos), así como la forma de autenticación prevista en la Ley de Instituciones de Crédito.]</w:t>
      </w:r>
    </w:p>
    <w:p w:rsidR="00F72F3A" w:rsidRPr="001D5932" w:rsidRDefault="00F72F3A" w:rsidP="00F72F3A">
      <w:pPr>
        <w:pStyle w:val="Heading4"/>
        <w:jc w:val="both"/>
        <w:rPr>
          <w:rFonts w:ascii="Times New Roman" w:hAnsi="Times New Roman"/>
          <w:sz w:val="23"/>
          <w:szCs w:val="23"/>
          <w:lang w:val="es-ES"/>
        </w:rPr>
      </w:pPr>
    </w:p>
    <w:p w:rsidR="00F72F3A" w:rsidRPr="001D5932" w:rsidRDefault="001259C4" w:rsidP="00F72F3A">
      <w:pPr>
        <w:pStyle w:val="Heading4"/>
        <w:jc w:val="both"/>
        <w:rPr>
          <w:rFonts w:ascii="Times New Roman" w:hAnsi="Times New Roman"/>
          <w:sz w:val="23"/>
          <w:szCs w:val="23"/>
        </w:rPr>
      </w:pPr>
      <w:r w:rsidRPr="001D5932">
        <w:rPr>
          <w:rFonts w:ascii="Times New Roman" w:hAnsi="Times New Roman"/>
          <w:sz w:val="23"/>
          <w:szCs w:val="23"/>
        </w:rPr>
        <w:t>Anexo Reportos Abiertos (</w:t>
      </w:r>
      <w:r w:rsidRPr="001D5932">
        <w:rPr>
          <w:rFonts w:ascii="Times New Roman" w:hAnsi="Times New Roman"/>
          <w:i/>
          <w:sz w:val="23"/>
          <w:szCs w:val="23"/>
        </w:rPr>
        <w:t>Open Repo</w:t>
      </w:r>
      <w:r w:rsidRPr="001D5932">
        <w:rPr>
          <w:rFonts w:ascii="Times New Roman" w:hAnsi="Times New Roman"/>
          <w:sz w:val="23"/>
          <w:szCs w:val="23"/>
        </w:rPr>
        <w:t>): [Aplicable] [No aplicable]</w:t>
      </w:r>
    </w:p>
    <w:p w:rsidR="001259C4" w:rsidRPr="001D5932" w:rsidRDefault="001259C4" w:rsidP="001259C4">
      <w:pPr>
        <w:rPr>
          <w:sz w:val="23"/>
          <w:szCs w:val="23"/>
        </w:rPr>
      </w:pPr>
    </w:p>
    <w:p w:rsidR="001259C4" w:rsidRPr="001D5932" w:rsidRDefault="001259C4" w:rsidP="001259C4">
      <w:pPr>
        <w:rPr>
          <w:sz w:val="23"/>
          <w:szCs w:val="23"/>
        </w:rPr>
      </w:pPr>
      <w:r w:rsidRPr="001D5932">
        <w:rPr>
          <w:sz w:val="23"/>
          <w:szCs w:val="23"/>
        </w:rPr>
        <w:t>Anexo Reportos Siempre Vigentes (</w:t>
      </w:r>
      <w:proofErr w:type="spellStart"/>
      <w:r w:rsidRPr="001D5932">
        <w:rPr>
          <w:i/>
          <w:sz w:val="23"/>
          <w:szCs w:val="23"/>
        </w:rPr>
        <w:t>Evergreen</w:t>
      </w:r>
      <w:proofErr w:type="spellEnd"/>
      <w:r w:rsidRPr="001D5932">
        <w:rPr>
          <w:sz w:val="23"/>
          <w:szCs w:val="23"/>
        </w:rPr>
        <w:t>): [Aplicable] [No aplicable]</w:t>
      </w:r>
    </w:p>
    <w:p w:rsidR="001259C4" w:rsidRPr="001D5932" w:rsidRDefault="001259C4" w:rsidP="001259C4">
      <w:pPr>
        <w:rPr>
          <w:sz w:val="23"/>
          <w:szCs w:val="23"/>
        </w:rPr>
      </w:pPr>
    </w:p>
    <w:p w:rsidR="001259C4" w:rsidRPr="001D5932" w:rsidRDefault="001259C4" w:rsidP="001259C4">
      <w:pPr>
        <w:rPr>
          <w:sz w:val="23"/>
          <w:szCs w:val="23"/>
        </w:rPr>
      </w:pPr>
    </w:p>
    <w:p w:rsidR="001259C4" w:rsidRPr="001D5932" w:rsidRDefault="001259C4" w:rsidP="001259C4">
      <w:pPr>
        <w:rPr>
          <w:sz w:val="23"/>
          <w:szCs w:val="23"/>
        </w:rPr>
      </w:pPr>
    </w:p>
    <w:p w:rsidR="00F72F3A" w:rsidRPr="001D5932" w:rsidRDefault="00F72F3A" w:rsidP="00F72F3A">
      <w:pPr>
        <w:pStyle w:val="Heading4"/>
        <w:jc w:val="both"/>
        <w:rPr>
          <w:rFonts w:ascii="Times New Roman" w:hAnsi="Times New Roman"/>
          <w:sz w:val="23"/>
          <w:szCs w:val="23"/>
        </w:rPr>
      </w:pPr>
      <w:r w:rsidRPr="001D5932">
        <w:rPr>
          <w:rFonts w:ascii="Times New Roman" w:hAnsi="Times New Roman"/>
          <w:sz w:val="23"/>
          <w:szCs w:val="23"/>
        </w:rPr>
        <w:t>Fecha: _____________________</w:t>
      </w:r>
    </w:p>
    <w:p w:rsidR="00F72F3A" w:rsidRPr="001D5932" w:rsidRDefault="00F72F3A" w:rsidP="00F72F3A">
      <w:pPr>
        <w:jc w:val="both"/>
        <w:rPr>
          <w:sz w:val="23"/>
          <w:szCs w:val="23"/>
          <w:lang w:val="es-MX"/>
        </w:rPr>
      </w:pPr>
      <w:r w:rsidRPr="001D5932">
        <w:rPr>
          <w:sz w:val="23"/>
          <w:szCs w:val="23"/>
          <w:lang w:val="es-MX"/>
        </w:rPr>
        <w:br w:type="page"/>
      </w: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Las Partes firman el presente Suplemento al Contrato Marco, en dos (2) ejemplares.</w:t>
      </w:r>
    </w:p>
    <w:p w:rsidR="00F72F3A" w:rsidRPr="001D5932" w:rsidRDefault="00F72F3A" w:rsidP="00F72F3A">
      <w:pPr>
        <w:pStyle w:val="p9"/>
        <w:tabs>
          <w:tab w:val="clear" w:pos="720"/>
        </w:tabs>
        <w:spacing w:line="240" w:lineRule="auto"/>
        <w:rPr>
          <w:rFonts w:ascii="Times New Roman" w:hAnsi="Times New Roman"/>
          <w:sz w:val="23"/>
          <w:szCs w:val="23"/>
          <w:lang w:val="es-MX"/>
        </w:rPr>
      </w:pPr>
    </w:p>
    <w:p w:rsidR="00F72F3A" w:rsidRPr="001D5932" w:rsidRDefault="00F72F3A" w:rsidP="00F72F3A">
      <w:pPr>
        <w:ind w:firstLine="720"/>
        <w:jc w:val="both"/>
        <w:rPr>
          <w:sz w:val="23"/>
          <w:szCs w:val="23"/>
          <w:lang w:val="es-MX"/>
        </w:rPr>
      </w:pPr>
      <w:r w:rsidRPr="001D5932">
        <w:rPr>
          <w:sz w:val="23"/>
          <w:szCs w:val="23"/>
          <w:lang w:val="es-MX"/>
        </w:rPr>
        <w:t>Parte “A”</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Parte “B”</w:t>
      </w:r>
    </w:p>
    <w:p w:rsidR="00F72F3A" w:rsidRPr="001D5932" w:rsidRDefault="00F72F3A" w:rsidP="00F72F3A">
      <w:pPr>
        <w:pStyle w:val="p9"/>
        <w:tabs>
          <w:tab w:val="clear" w:pos="720"/>
        </w:tabs>
        <w:spacing w:line="240" w:lineRule="auto"/>
        <w:rPr>
          <w:rFonts w:ascii="Times New Roman" w:hAnsi="Times New Roman"/>
          <w:sz w:val="23"/>
          <w:szCs w:val="23"/>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p>
    <w:p w:rsidR="00F72F3A" w:rsidRPr="001D5932" w:rsidRDefault="00F72F3A" w:rsidP="00F72F3A">
      <w:pPr>
        <w:jc w:val="both"/>
        <w:rPr>
          <w:sz w:val="23"/>
          <w:szCs w:val="23"/>
          <w:lang w:val="es-MX"/>
        </w:rPr>
      </w:pPr>
      <w:r w:rsidRPr="001D5932">
        <w:rPr>
          <w:sz w:val="23"/>
          <w:szCs w:val="23"/>
          <w:lang w:val="es-MX"/>
        </w:rPr>
        <w:tab/>
        <w:t>Por: ____________________</w:t>
      </w:r>
      <w:r w:rsidRPr="001D5932">
        <w:rPr>
          <w:sz w:val="23"/>
          <w:szCs w:val="23"/>
          <w:lang w:val="es-MX"/>
        </w:rPr>
        <w:tab/>
      </w:r>
      <w:r w:rsidRPr="001D5932">
        <w:rPr>
          <w:sz w:val="23"/>
          <w:szCs w:val="23"/>
          <w:lang w:val="es-MX"/>
        </w:rPr>
        <w:tab/>
        <w:t>Por: ___________</w:t>
      </w:r>
      <w:r w:rsidR="005E2271" w:rsidRPr="001D5932">
        <w:rPr>
          <w:sz w:val="23"/>
          <w:szCs w:val="23"/>
          <w:lang w:val="es-MX"/>
        </w:rPr>
        <w:t>____</w:t>
      </w:r>
      <w:r w:rsidRPr="001D5932">
        <w:rPr>
          <w:sz w:val="23"/>
          <w:szCs w:val="23"/>
          <w:lang w:val="es-MX"/>
        </w:rPr>
        <w:t xml:space="preserve">____ </w:t>
      </w:r>
    </w:p>
    <w:p w:rsidR="00F72F3A" w:rsidRPr="001D5932" w:rsidRDefault="00E32EE2" w:rsidP="00F72F3A">
      <w:pPr>
        <w:jc w:val="both"/>
        <w:rPr>
          <w:sz w:val="23"/>
          <w:szCs w:val="23"/>
          <w:lang w:val="es-MX"/>
        </w:rPr>
      </w:pPr>
      <w:r w:rsidRPr="001D5932">
        <w:rPr>
          <w:sz w:val="23"/>
          <w:szCs w:val="23"/>
          <w:lang w:val="es-MX"/>
        </w:rPr>
        <w:tab/>
        <w:t>Nombre:</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00F72F3A" w:rsidRPr="001D5932">
        <w:rPr>
          <w:sz w:val="23"/>
          <w:szCs w:val="23"/>
          <w:lang w:val="es-MX"/>
        </w:rPr>
        <w:t>Nombre:</w:t>
      </w:r>
    </w:p>
    <w:p w:rsidR="00F72F3A" w:rsidRPr="001D5932" w:rsidRDefault="00F72F3A" w:rsidP="00F72F3A">
      <w:pPr>
        <w:ind w:firstLine="720"/>
        <w:jc w:val="both"/>
        <w:rPr>
          <w:vanish/>
          <w:sz w:val="23"/>
          <w:szCs w:val="23"/>
          <w:u w:val="single"/>
          <w:lang w:val="es-MX"/>
        </w:rPr>
      </w:pPr>
      <w:r w:rsidRPr="001D5932">
        <w:rPr>
          <w:sz w:val="23"/>
          <w:szCs w:val="23"/>
          <w:lang w:val="es-MX"/>
        </w:rPr>
        <w:t>Cargo: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Cargo:</w:t>
      </w:r>
      <w:r w:rsidRPr="001D5932">
        <w:rPr>
          <w:vanish/>
          <w:sz w:val="23"/>
          <w:szCs w:val="23"/>
          <w:u w:val="single"/>
          <w:lang w:val="es-MX"/>
        </w:rPr>
        <w:t xml:space="preserve"> </w:t>
      </w: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ind w:firstLine="720"/>
        <w:jc w:val="both"/>
        <w:rPr>
          <w:vanish/>
          <w:sz w:val="23"/>
          <w:szCs w:val="23"/>
          <w:u w:val="single"/>
          <w:lang w:val="es-MX"/>
        </w:rPr>
      </w:pPr>
    </w:p>
    <w:p w:rsidR="00F72F3A" w:rsidRPr="001D5932" w:rsidRDefault="00F72F3A" w:rsidP="00F72F3A">
      <w:pPr>
        <w:jc w:val="center"/>
        <w:rPr>
          <w:b/>
          <w:bCs/>
          <w:sz w:val="23"/>
          <w:szCs w:val="23"/>
          <w:lang w:val="es-MX"/>
        </w:rPr>
      </w:pPr>
      <w:r w:rsidRPr="001D5932">
        <w:rPr>
          <w:b/>
          <w:bCs/>
          <w:sz w:val="23"/>
          <w:szCs w:val="23"/>
          <w:lang w:val="es-MX"/>
        </w:rPr>
        <w:br w:type="page"/>
        <w:t>Anexo A</w:t>
      </w:r>
    </w:p>
    <w:p w:rsidR="00F72F3A" w:rsidRPr="001D5932" w:rsidRDefault="00F72F3A" w:rsidP="00F72F3A">
      <w:pPr>
        <w:pStyle w:val="Heading8"/>
        <w:rPr>
          <w:rFonts w:ascii="Times New Roman" w:hAnsi="Times New Roman" w:cs="Times New Roman"/>
          <w:sz w:val="23"/>
          <w:szCs w:val="23"/>
        </w:rPr>
      </w:pPr>
      <w:r w:rsidRPr="001D5932">
        <w:rPr>
          <w:rFonts w:ascii="Times New Roman" w:hAnsi="Times New Roman" w:cs="Times New Roman"/>
          <w:sz w:val="23"/>
          <w:szCs w:val="23"/>
        </w:rPr>
        <w:t>Modelo de Confirmación de Reporto</w:t>
      </w:r>
    </w:p>
    <w:p w:rsidR="00F72F3A" w:rsidRPr="001D5932" w:rsidRDefault="00F72F3A" w:rsidP="00F72F3A">
      <w:pPr>
        <w:pStyle w:val="Header"/>
        <w:rPr>
          <w:sz w:val="23"/>
          <w:szCs w:val="23"/>
          <w:lang w:val="es-MX"/>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Confirmamos la Operación de Reporto que realizamos con ustedes en los siguientes términos con la presente Confirmación número ___ emitida al amparo del Contrato Marco para Operaciones de Compraventa de Valores y Reporto de fecha _______________ y el Suplemento de fecha _______________ celebrados entre las partes que se señalan a continuación como Parte “A” y Parte “B”.  Salvo que se definan en la presente de cualquier otra manera, los términos que inician con mayúscula tendrán el significado que se lista en los documentos antes mencionados.</w:t>
      </w:r>
    </w:p>
    <w:p w:rsidR="00F72F3A" w:rsidRPr="001D5932" w:rsidRDefault="00F72F3A" w:rsidP="00F72F3A">
      <w:pPr>
        <w:rPr>
          <w:sz w:val="23"/>
          <w:szCs w:val="23"/>
          <w:u w:val="single"/>
          <w:lang w:val="es-MX"/>
        </w:rPr>
      </w:pPr>
    </w:p>
    <w:p w:rsidR="00F72F3A" w:rsidRPr="001D5932" w:rsidRDefault="00F72F3A" w:rsidP="00F72F3A">
      <w:pPr>
        <w:rPr>
          <w:sz w:val="23"/>
          <w:szCs w:val="23"/>
          <w:lang w:val="es-MX"/>
        </w:rPr>
      </w:pPr>
      <w:r w:rsidRPr="001D5932">
        <w:rPr>
          <w:sz w:val="23"/>
          <w:szCs w:val="23"/>
          <w:lang w:val="es-MX"/>
        </w:rPr>
        <w:tab/>
        <w:t>Parte “A” (Reportador):</w:t>
      </w:r>
      <w:r w:rsidRPr="001D5932">
        <w:rPr>
          <w:sz w:val="23"/>
          <w:szCs w:val="23"/>
          <w:lang w:val="es-MX"/>
        </w:rPr>
        <w:tab/>
      </w:r>
      <w:r w:rsidRPr="001D5932">
        <w:rPr>
          <w:sz w:val="23"/>
          <w:szCs w:val="23"/>
          <w:lang w:val="es-MX"/>
        </w:rPr>
        <w:tab/>
      </w:r>
      <w:r w:rsidRPr="001D5932">
        <w:rPr>
          <w:sz w:val="23"/>
          <w:szCs w:val="23"/>
          <w:lang w:val="es-MX"/>
        </w:rPr>
        <w:tab/>
        <w:t>[Nombre]________________</w:t>
      </w:r>
    </w:p>
    <w:p w:rsidR="00F72F3A" w:rsidRPr="001D5932" w:rsidRDefault="00F72F3A" w:rsidP="00F72F3A">
      <w:pPr>
        <w:pStyle w:val="Heading2"/>
        <w:ind w:firstLine="720"/>
        <w:rPr>
          <w:rFonts w:ascii="Times New Roman" w:hAnsi="Times New Roman"/>
          <w:sz w:val="23"/>
          <w:szCs w:val="23"/>
        </w:rPr>
      </w:pPr>
    </w:p>
    <w:p w:rsidR="00F72F3A" w:rsidRPr="001D5932" w:rsidRDefault="00F72F3A" w:rsidP="00F72F3A">
      <w:pPr>
        <w:pStyle w:val="Heading2"/>
        <w:ind w:firstLine="720"/>
        <w:rPr>
          <w:rFonts w:ascii="Times New Roman" w:hAnsi="Times New Roman"/>
          <w:sz w:val="23"/>
          <w:szCs w:val="23"/>
        </w:rPr>
      </w:pPr>
      <w:r w:rsidRPr="001D5932">
        <w:rPr>
          <w:rFonts w:ascii="Times New Roman" w:hAnsi="Times New Roman"/>
          <w:sz w:val="23"/>
          <w:szCs w:val="23"/>
        </w:rPr>
        <w:t>Parte “B” (Reportado):</w:t>
      </w:r>
      <w:r w:rsidRPr="001D5932">
        <w:rPr>
          <w:rFonts w:ascii="Times New Roman" w:hAnsi="Times New Roman"/>
          <w:sz w:val="23"/>
          <w:szCs w:val="23"/>
        </w:rPr>
        <w:tab/>
      </w:r>
      <w:r w:rsidRPr="001D5932">
        <w:rPr>
          <w:rFonts w:ascii="Times New Roman" w:hAnsi="Times New Roman"/>
          <w:sz w:val="23"/>
          <w:szCs w:val="23"/>
        </w:rPr>
        <w:tab/>
      </w:r>
      <w:r w:rsidRPr="001D5932">
        <w:rPr>
          <w:rFonts w:ascii="Times New Roman" w:hAnsi="Times New Roman"/>
          <w:sz w:val="23"/>
          <w:szCs w:val="23"/>
        </w:rPr>
        <w:tab/>
        <w:t>[Nombre]________________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Fecha de Concertación:</w:t>
      </w:r>
      <w:r w:rsidRPr="001D5932">
        <w:rPr>
          <w:sz w:val="23"/>
          <w:szCs w:val="23"/>
          <w:lang w:val="es-MX"/>
        </w:rPr>
        <w:tab/>
      </w:r>
      <w:r w:rsidRPr="001D5932">
        <w:rPr>
          <w:sz w:val="23"/>
          <w:szCs w:val="23"/>
          <w:lang w:val="es-MX"/>
        </w:rPr>
        <w:tab/>
      </w:r>
      <w:r w:rsidRPr="001D5932">
        <w:rPr>
          <w:sz w:val="23"/>
          <w:szCs w:val="23"/>
          <w:lang w:val="es-MX"/>
        </w:rPr>
        <w:tab/>
        <w:t xml:space="preserve">_______________________ </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Precio: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00167A3A" w:rsidRPr="001D5932">
        <w:rPr>
          <w:sz w:val="23"/>
          <w:szCs w:val="23"/>
          <w:lang w:val="es-MX"/>
        </w:rPr>
        <w:tab/>
      </w:r>
      <w:r w:rsidRPr="001D5932">
        <w:rPr>
          <w:sz w:val="23"/>
          <w:szCs w:val="23"/>
          <w:lang w:val="es-MX"/>
        </w:rPr>
        <w:t>_______________________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Premio: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Fecha de Liquidación:</w:t>
      </w:r>
      <w:r w:rsidRPr="001D5932">
        <w:rPr>
          <w:sz w:val="23"/>
          <w:szCs w:val="23"/>
          <w:lang w:val="es-MX"/>
        </w:rPr>
        <w:tab/>
      </w:r>
      <w:r w:rsidRPr="001D5932">
        <w:rPr>
          <w:sz w:val="23"/>
          <w:szCs w:val="23"/>
          <w:lang w:val="es-MX"/>
        </w:rPr>
        <w:tab/>
      </w:r>
      <w:r w:rsidRPr="001D5932">
        <w:rPr>
          <w:sz w:val="23"/>
          <w:szCs w:val="23"/>
          <w:lang w:val="es-MX"/>
        </w:rPr>
        <w:tab/>
      </w:r>
      <w:r w:rsidR="00167A3A" w:rsidRPr="001D5932">
        <w:rPr>
          <w:sz w:val="23"/>
          <w:szCs w:val="23"/>
          <w:lang w:val="es-MX"/>
        </w:rPr>
        <w:tab/>
      </w:r>
      <w:r w:rsidRPr="001D5932">
        <w:rPr>
          <w:sz w:val="23"/>
          <w:szCs w:val="23"/>
          <w:lang w:val="es-MX"/>
        </w:rPr>
        <w:t>_______________________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Plazo: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p>
    <w:p w:rsidR="00F72F3A" w:rsidRPr="001D5932" w:rsidRDefault="00F72F3A" w:rsidP="00F72F3A">
      <w:pPr>
        <w:ind w:firstLine="708"/>
        <w:rPr>
          <w:sz w:val="23"/>
          <w:szCs w:val="23"/>
          <w:lang w:val="es-MX"/>
        </w:rPr>
      </w:pPr>
      <w:r w:rsidRPr="001D5932">
        <w:rPr>
          <w:sz w:val="23"/>
          <w:szCs w:val="23"/>
          <w:lang w:val="es-MX"/>
        </w:rPr>
        <w:t>Fecha de Vencimiento:</w:t>
      </w:r>
      <w:r w:rsidRPr="001D5932">
        <w:rPr>
          <w:sz w:val="23"/>
          <w:szCs w:val="23"/>
          <w:lang w:val="es-MX"/>
        </w:rPr>
        <w:tab/>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p>
    <w:p w:rsidR="00F72F3A" w:rsidRPr="001D5932" w:rsidRDefault="00F72F3A" w:rsidP="00F72F3A">
      <w:pPr>
        <w:ind w:firstLine="708"/>
        <w:rPr>
          <w:sz w:val="23"/>
          <w:szCs w:val="23"/>
          <w:lang w:val="es-MX"/>
        </w:rPr>
      </w:pPr>
      <w:r w:rsidRPr="001D5932">
        <w:rPr>
          <w:sz w:val="23"/>
          <w:szCs w:val="23"/>
          <w:lang w:val="es-MX"/>
        </w:rPr>
        <w:t>Valores</w:t>
      </w:r>
      <w:r w:rsidR="005E3253" w:rsidRPr="001D5932">
        <w:rPr>
          <w:sz w:val="23"/>
          <w:szCs w:val="23"/>
          <w:lang w:val="es-MX"/>
        </w:rPr>
        <w:t xml:space="preserve"> </w:t>
      </w:r>
      <w:r w:rsidR="00F9409A" w:rsidRPr="001D5932">
        <w:rPr>
          <w:sz w:val="23"/>
          <w:szCs w:val="23"/>
          <w:lang w:val="es-MX"/>
        </w:rPr>
        <w:t xml:space="preserve">o Certificados de </w:t>
      </w:r>
      <w:proofErr w:type="gramStart"/>
      <w:r w:rsidR="00F9409A" w:rsidRPr="001D5932">
        <w:rPr>
          <w:sz w:val="23"/>
          <w:szCs w:val="23"/>
          <w:lang w:val="es-MX"/>
        </w:rPr>
        <w:t>Depósito,</w:t>
      </w:r>
      <w:r w:rsidRPr="001D5932">
        <w:rPr>
          <w:sz w:val="23"/>
          <w:szCs w:val="23"/>
          <w:lang w:val="es-MX"/>
        </w:rPr>
        <w:t>:</w:t>
      </w:r>
      <w:proofErr w:type="gramEnd"/>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_____________________(cantidad)</w:t>
      </w:r>
    </w:p>
    <w:p w:rsidR="00F72F3A" w:rsidRPr="001D5932" w:rsidRDefault="00F72F3A" w:rsidP="00F72F3A">
      <w:pPr>
        <w:ind w:firstLine="708"/>
        <w:rPr>
          <w:sz w:val="23"/>
          <w:szCs w:val="23"/>
          <w:lang w:val="es-MX"/>
        </w:rPr>
      </w:pPr>
    </w:p>
    <w:tbl>
      <w:tblPr>
        <w:tblW w:w="0" w:type="auto"/>
        <w:tblLook w:val="0000" w:firstRow="0" w:lastRow="0" w:firstColumn="0" w:lastColumn="0" w:noHBand="0" w:noVBand="0"/>
      </w:tblPr>
      <w:tblGrid>
        <w:gridCol w:w="1749"/>
        <w:gridCol w:w="1679"/>
        <w:gridCol w:w="1695"/>
        <w:gridCol w:w="1753"/>
        <w:gridCol w:w="1764"/>
      </w:tblGrid>
      <w:tr w:rsidR="00280073" w:rsidRPr="001D5932" w:rsidTr="006B62C0">
        <w:tc>
          <w:tcPr>
            <w:tcW w:w="1915" w:type="dxa"/>
          </w:tcPr>
          <w:p w:rsidR="00F72F3A" w:rsidRPr="001D5932" w:rsidRDefault="00F72F3A" w:rsidP="006B62C0">
            <w:pPr>
              <w:rPr>
                <w:sz w:val="23"/>
                <w:szCs w:val="23"/>
                <w:lang w:val="es-MX"/>
              </w:rPr>
            </w:pPr>
            <w:r w:rsidRPr="001D5932">
              <w:rPr>
                <w:sz w:val="23"/>
                <w:szCs w:val="23"/>
                <w:lang w:val="es-MX"/>
              </w:rPr>
              <w:t>Emisor</w:t>
            </w:r>
          </w:p>
        </w:tc>
        <w:tc>
          <w:tcPr>
            <w:tcW w:w="1915" w:type="dxa"/>
          </w:tcPr>
          <w:p w:rsidR="00F72F3A" w:rsidRPr="001D5932" w:rsidRDefault="00F72F3A" w:rsidP="006B62C0">
            <w:pPr>
              <w:rPr>
                <w:sz w:val="23"/>
                <w:szCs w:val="23"/>
                <w:lang w:val="es-MX"/>
              </w:rPr>
            </w:pPr>
            <w:r w:rsidRPr="001D5932">
              <w:rPr>
                <w:sz w:val="23"/>
                <w:szCs w:val="23"/>
                <w:lang w:val="es-MX"/>
              </w:rPr>
              <w:t>Clave de Emisión</w:t>
            </w:r>
          </w:p>
        </w:tc>
        <w:tc>
          <w:tcPr>
            <w:tcW w:w="1915" w:type="dxa"/>
          </w:tcPr>
          <w:p w:rsidR="00F72F3A" w:rsidRPr="001D5932" w:rsidRDefault="00F72F3A" w:rsidP="006B62C0">
            <w:pPr>
              <w:rPr>
                <w:sz w:val="23"/>
                <w:szCs w:val="23"/>
                <w:lang w:val="es-MX"/>
              </w:rPr>
            </w:pPr>
            <w:r w:rsidRPr="001D5932">
              <w:rPr>
                <w:sz w:val="23"/>
                <w:szCs w:val="23"/>
                <w:lang w:val="es-MX"/>
              </w:rPr>
              <w:t>Valor Nominal</w:t>
            </w:r>
          </w:p>
        </w:tc>
        <w:tc>
          <w:tcPr>
            <w:tcW w:w="1915" w:type="dxa"/>
          </w:tcPr>
          <w:p w:rsidR="00F72F3A" w:rsidRPr="001D5932" w:rsidRDefault="00F72F3A" w:rsidP="006B62C0">
            <w:pPr>
              <w:rPr>
                <w:sz w:val="23"/>
                <w:szCs w:val="23"/>
                <w:lang w:val="es-MX"/>
              </w:rPr>
            </w:pPr>
            <w:r w:rsidRPr="001D5932">
              <w:rPr>
                <w:sz w:val="23"/>
                <w:szCs w:val="23"/>
                <w:lang w:val="es-MX"/>
              </w:rPr>
              <w:t>Tipo de Valor</w:t>
            </w:r>
          </w:p>
        </w:tc>
        <w:tc>
          <w:tcPr>
            <w:tcW w:w="1916" w:type="dxa"/>
          </w:tcPr>
          <w:p w:rsidR="00F72F3A" w:rsidRPr="001D5932" w:rsidRDefault="00F72F3A" w:rsidP="006B62C0">
            <w:pPr>
              <w:rPr>
                <w:sz w:val="23"/>
                <w:szCs w:val="23"/>
                <w:lang w:val="es-MX"/>
              </w:rPr>
            </w:pPr>
            <w:r w:rsidRPr="001D5932">
              <w:rPr>
                <w:sz w:val="23"/>
                <w:szCs w:val="23"/>
                <w:lang w:val="es-MX"/>
              </w:rPr>
              <w:t>Avalista, Aceptante  o Garante</w:t>
            </w:r>
          </w:p>
        </w:tc>
      </w:tr>
      <w:tr w:rsidR="00280073" w:rsidRPr="001D5932" w:rsidTr="006B62C0">
        <w:tc>
          <w:tcPr>
            <w:tcW w:w="1915" w:type="dxa"/>
          </w:tcPr>
          <w:p w:rsidR="00F72F3A" w:rsidRPr="001D5932" w:rsidRDefault="00A402B7" w:rsidP="006B62C0">
            <w:pPr>
              <w:rPr>
                <w:sz w:val="23"/>
                <w:szCs w:val="23"/>
                <w:lang w:val="es-MX"/>
              </w:rPr>
            </w:pPr>
            <w:r w:rsidRPr="001D5932">
              <w:rPr>
                <w:sz w:val="23"/>
                <w:szCs w:val="23"/>
                <w:lang w:val="es-MX"/>
              </w:rPr>
              <w:t>Fecha de Expedición</w:t>
            </w:r>
            <w:r w:rsidR="00280073" w:rsidRPr="001D5932">
              <w:rPr>
                <w:sz w:val="23"/>
                <w:szCs w:val="23"/>
                <w:lang w:val="es-MX"/>
              </w:rPr>
              <w:t xml:space="preserve"> (#)</w:t>
            </w:r>
            <w:r w:rsidR="00280073" w:rsidRPr="001D5932">
              <w:rPr>
                <w:rStyle w:val="FootnoteReference"/>
                <w:sz w:val="23"/>
                <w:szCs w:val="23"/>
                <w:lang w:val="es-MX"/>
              </w:rPr>
              <w:footnoteReference w:id="2"/>
            </w:r>
          </w:p>
        </w:tc>
        <w:tc>
          <w:tcPr>
            <w:tcW w:w="1915" w:type="dxa"/>
          </w:tcPr>
          <w:p w:rsidR="00F72F3A" w:rsidRPr="001D5932" w:rsidRDefault="00A402B7" w:rsidP="006B62C0">
            <w:pPr>
              <w:rPr>
                <w:sz w:val="23"/>
                <w:szCs w:val="23"/>
                <w:lang w:val="es-MX"/>
              </w:rPr>
            </w:pPr>
            <w:r w:rsidRPr="001D5932">
              <w:rPr>
                <w:sz w:val="23"/>
                <w:szCs w:val="23"/>
                <w:lang w:val="es-MX"/>
              </w:rPr>
              <w:t>Número de Orden</w:t>
            </w:r>
            <w:r w:rsidR="00280073" w:rsidRPr="001D5932">
              <w:rPr>
                <w:sz w:val="23"/>
                <w:szCs w:val="23"/>
                <w:lang w:val="es-MX"/>
              </w:rPr>
              <w:t xml:space="preserve"> (#) </w:t>
            </w:r>
          </w:p>
        </w:tc>
        <w:tc>
          <w:tcPr>
            <w:tcW w:w="1915" w:type="dxa"/>
          </w:tcPr>
          <w:p w:rsidR="00F72F3A" w:rsidRPr="001D5932" w:rsidRDefault="00280073" w:rsidP="006B62C0">
            <w:pPr>
              <w:rPr>
                <w:sz w:val="23"/>
                <w:szCs w:val="23"/>
                <w:lang w:val="es-MX"/>
              </w:rPr>
            </w:pPr>
            <w:r w:rsidRPr="001D5932">
              <w:rPr>
                <w:sz w:val="23"/>
                <w:szCs w:val="23"/>
                <w:lang w:val="es-MX"/>
              </w:rPr>
              <w:t>Lugar y Plazo del Depósito (#)</w:t>
            </w:r>
          </w:p>
        </w:tc>
        <w:tc>
          <w:tcPr>
            <w:tcW w:w="1915" w:type="dxa"/>
          </w:tcPr>
          <w:p w:rsidR="00F72F3A" w:rsidRPr="001D5932" w:rsidRDefault="00280073" w:rsidP="006B62C0">
            <w:pPr>
              <w:rPr>
                <w:sz w:val="23"/>
                <w:szCs w:val="23"/>
                <w:lang w:val="es-MX"/>
              </w:rPr>
            </w:pPr>
            <w:r w:rsidRPr="001D5932">
              <w:rPr>
                <w:sz w:val="23"/>
                <w:szCs w:val="23"/>
                <w:lang w:val="es-MX"/>
              </w:rPr>
              <w:t>Naturaleza de las Mercancías</w:t>
            </w:r>
          </w:p>
        </w:tc>
        <w:tc>
          <w:tcPr>
            <w:tcW w:w="1916" w:type="dxa"/>
          </w:tcPr>
          <w:p w:rsidR="00F72F3A" w:rsidRPr="001D5932" w:rsidRDefault="004E3E83" w:rsidP="006B62C0">
            <w:pPr>
              <w:rPr>
                <w:sz w:val="23"/>
                <w:szCs w:val="23"/>
                <w:lang w:val="es-MX"/>
              </w:rPr>
            </w:pPr>
            <w:r w:rsidRPr="001D5932">
              <w:rPr>
                <w:sz w:val="23"/>
                <w:szCs w:val="23"/>
                <w:lang w:val="es-MX"/>
              </w:rPr>
              <w:t>Depósito con designación individual o genérica</w:t>
            </w:r>
          </w:p>
        </w:tc>
      </w:tr>
    </w:tbl>
    <w:p w:rsidR="00F72F3A" w:rsidRPr="001D5932" w:rsidRDefault="00F72F3A" w:rsidP="00F72F3A">
      <w:pPr>
        <w:ind w:firstLine="708"/>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Monto Mínimo de Transferencia:</w:t>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r w:rsidRPr="001D5932">
        <w:rPr>
          <w:sz w:val="23"/>
          <w:szCs w:val="23"/>
          <w:lang w:val="es-MX"/>
        </w:rPr>
        <w:tab/>
      </w: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Términos Adicionales</w:t>
      </w:r>
      <w:r w:rsidRPr="001D5932">
        <w:rPr>
          <w:rStyle w:val="FootnoteReference"/>
          <w:sz w:val="23"/>
          <w:szCs w:val="23"/>
          <w:vertAlign w:val="superscript"/>
        </w:rPr>
        <w:footnoteReference w:id="3"/>
      </w:r>
      <w:r w:rsidRPr="001D5932">
        <w:rPr>
          <w:sz w:val="23"/>
          <w:szCs w:val="23"/>
          <w:lang w:val="es-MX"/>
        </w:rPr>
        <w:t>:</w:t>
      </w:r>
    </w:p>
    <w:p w:rsidR="00F72F3A" w:rsidRPr="001D5932" w:rsidRDefault="00F72F3A" w:rsidP="00F72F3A">
      <w:pPr>
        <w:ind w:left="708"/>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Cuentas:</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p>
    <w:tbl>
      <w:tblPr>
        <w:tblW w:w="0" w:type="auto"/>
        <w:tblInd w:w="828" w:type="dxa"/>
        <w:tblLook w:val="0000" w:firstRow="0" w:lastRow="0" w:firstColumn="0" w:lastColumn="0" w:noHBand="0" w:noVBand="0"/>
      </w:tblPr>
      <w:tblGrid>
        <w:gridCol w:w="3690"/>
        <w:gridCol w:w="360"/>
        <w:gridCol w:w="3690"/>
      </w:tblGrid>
      <w:tr w:rsidR="00F72F3A" w:rsidRPr="001D5932" w:rsidTr="006B62C0">
        <w:tc>
          <w:tcPr>
            <w:tcW w:w="3690" w:type="dxa"/>
          </w:tcPr>
          <w:p w:rsidR="00F72F3A" w:rsidRPr="001D5932" w:rsidRDefault="00F72F3A" w:rsidP="006B62C0">
            <w:pPr>
              <w:jc w:val="center"/>
              <w:rPr>
                <w:sz w:val="23"/>
                <w:szCs w:val="23"/>
                <w:lang w:val="es-MX"/>
              </w:rPr>
            </w:pPr>
            <w:r w:rsidRPr="001D5932">
              <w:rPr>
                <w:sz w:val="23"/>
                <w:szCs w:val="23"/>
                <w:lang w:val="es-MX"/>
              </w:rPr>
              <w:t>Parte “A”</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jc w:val="center"/>
              <w:rPr>
                <w:sz w:val="23"/>
                <w:szCs w:val="23"/>
                <w:lang w:val="es-MX"/>
              </w:rPr>
            </w:pPr>
            <w:r w:rsidRPr="001D5932">
              <w:rPr>
                <w:sz w:val="23"/>
                <w:szCs w:val="23"/>
                <w:lang w:val="es-MX"/>
              </w:rPr>
              <w:t>Parte “B”</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Cuenta No. 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Cuenta No. _________________</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Banco: ______________________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Banco: ____________________</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Plaza: ______________________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Plaza: _____________________</w:t>
            </w:r>
          </w:p>
        </w:tc>
      </w:tr>
    </w:tbl>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Agente de Cálculo: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___________________________</w:t>
      </w:r>
    </w:p>
    <w:p w:rsidR="00F72F3A" w:rsidRPr="001D5932" w:rsidRDefault="00F72F3A" w:rsidP="00F72F3A">
      <w:pPr>
        <w:jc w:val="center"/>
        <w:rPr>
          <w:sz w:val="23"/>
          <w:szCs w:val="23"/>
          <w:lang w:val="es-MX"/>
        </w:rPr>
      </w:pPr>
    </w:p>
    <w:p w:rsidR="00F72F3A" w:rsidRPr="001D5932" w:rsidRDefault="00F72F3A" w:rsidP="00F72F3A">
      <w:pPr>
        <w:pStyle w:val="BodyTextIndent"/>
        <w:ind w:left="0"/>
        <w:jc w:val="both"/>
        <w:rPr>
          <w:rFonts w:ascii="Times New Roman" w:hAnsi="Times New Roman"/>
          <w:sz w:val="23"/>
          <w:szCs w:val="23"/>
        </w:rPr>
      </w:pPr>
      <w:r w:rsidRPr="001D5932">
        <w:rPr>
          <w:rFonts w:ascii="Times New Roman" w:hAnsi="Times New Roman"/>
          <w:sz w:val="23"/>
          <w:szCs w:val="23"/>
        </w:rPr>
        <w:t>De conformidad con el Contrato Marco, agradeceremos que cualquier aclaración u observación en relación con la Operación que aquí se confirma nos la hagan llegar por escrito dentro del Día Hábil Bancario en que se reciba la presente Confirmación.  En caso de no recibir observación alguna de su parte dentro del plazo antes señalado, la Operación y los términos consignados en la presente Confirmación se tendrán ratificados y aceptados tácitamente por ustedes.</w:t>
      </w:r>
    </w:p>
    <w:p w:rsidR="00F72F3A" w:rsidRPr="001D5932" w:rsidRDefault="00F72F3A" w:rsidP="00F72F3A">
      <w:pPr>
        <w:rPr>
          <w:sz w:val="23"/>
          <w:szCs w:val="23"/>
          <w:lang w:val="es-MX"/>
        </w:rPr>
      </w:pPr>
    </w:p>
    <w:p w:rsidR="00F72F3A" w:rsidRPr="001D5932" w:rsidRDefault="00F72F3A" w:rsidP="00F72F3A">
      <w:pPr>
        <w:jc w:val="center"/>
        <w:rPr>
          <w:sz w:val="23"/>
          <w:szCs w:val="23"/>
          <w:lang w:val="es-MX"/>
        </w:rPr>
      </w:pPr>
      <w:r w:rsidRPr="001D5932">
        <w:rPr>
          <w:sz w:val="23"/>
          <w:szCs w:val="23"/>
          <w:lang w:val="es-MX"/>
        </w:rPr>
        <w:t>Lugar y fecha: _____________________________</w:t>
      </w:r>
    </w:p>
    <w:p w:rsidR="00F72F3A" w:rsidRPr="001D5932" w:rsidRDefault="00F72F3A" w:rsidP="00F72F3A">
      <w:pPr>
        <w:rPr>
          <w:sz w:val="23"/>
          <w:szCs w:val="23"/>
          <w:lang w:val="es-MX"/>
        </w:rPr>
      </w:pPr>
    </w:p>
    <w:p w:rsidR="00F72F3A" w:rsidRPr="001D5932" w:rsidRDefault="00F72F3A" w:rsidP="00F72F3A">
      <w:pPr>
        <w:ind w:left="4248"/>
        <w:jc w:val="center"/>
        <w:rPr>
          <w:sz w:val="23"/>
          <w:szCs w:val="23"/>
          <w:lang w:val="es-MX"/>
        </w:rPr>
      </w:pPr>
      <w:r w:rsidRPr="001D5932">
        <w:rPr>
          <w:sz w:val="23"/>
          <w:szCs w:val="23"/>
          <w:lang w:val="es-MX"/>
        </w:rPr>
        <w:t>De conformidad:</w:t>
      </w:r>
    </w:p>
    <w:p w:rsidR="00F72F3A" w:rsidRPr="001D5932" w:rsidRDefault="00F72F3A" w:rsidP="00F72F3A">
      <w:pPr>
        <w:ind w:firstLine="708"/>
        <w:rPr>
          <w:sz w:val="23"/>
          <w:szCs w:val="23"/>
          <w:lang w:val="es-MX"/>
        </w:rPr>
      </w:pPr>
    </w:p>
    <w:p w:rsidR="00F72F3A" w:rsidRPr="001D5932" w:rsidRDefault="00F72F3A" w:rsidP="00F72F3A">
      <w:pPr>
        <w:ind w:firstLine="708"/>
        <w:rPr>
          <w:sz w:val="23"/>
          <w:szCs w:val="23"/>
          <w:lang w:val="es-MX"/>
        </w:rPr>
      </w:pPr>
      <w:r w:rsidRPr="001D5932">
        <w:rPr>
          <w:sz w:val="23"/>
          <w:szCs w:val="23"/>
          <w:lang w:val="es-MX"/>
        </w:rPr>
        <w:t>Parte ___</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proofErr w:type="spellStart"/>
      <w:r w:rsidRPr="001D5932">
        <w:rPr>
          <w:sz w:val="23"/>
          <w:szCs w:val="23"/>
          <w:lang w:val="es-MX"/>
        </w:rPr>
        <w:t>Parte</w:t>
      </w:r>
      <w:proofErr w:type="spellEnd"/>
      <w:r w:rsidRPr="001D5932">
        <w:rPr>
          <w:sz w:val="23"/>
          <w:szCs w:val="23"/>
          <w:lang w:val="es-MX"/>
        </w:rPr>
        <w:t xml:space="preserve"> ____</w:t>
      </w:r>
    </w:p>
    <w:p w:rsidR="00F72F3A" w:rsidRPr="001D5932" w:rsidRDefault="00F72F3A" w:rsidP="00F72F3A">
      <w:pPr>
        <w:ind w:firstLine="708"/>
        <w:rPr>
          <w:sz w:val="23"/>
          <w:szCs w:val="23"/>
          <w:lang w:val="es-MX"/>
        </w:rPr>
      </w:pPr>
    </w:p>
    <w:p w:rsidR="00F72F3A" w:rsidRPr="001D5932" w:rsidRDefault="00F72F3A" w:rsidP="00F72F3A">
      <w:pPr>
        <w:ind w:firstLine="708"/>
        <w:rPr>
          <w:sz w:val="23"/>
          <w:szCs w:val="23"/>
          <w:lang w:val="es-MX"/>
        </w:rPr>
      </w:pPr>
      <w:r w:rsidRPr="001D5932">
        <w:rPr>
          <w:sz w:val="23"/>
          <w:szCs w:val="23"/>
          <w:lang w:val="es-MX"/>
        </w:rPr>
        <w:t>_____________________</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w:t>
      </w:r>
    </w:p>
    <w:p w:rsidR="00F72F3A" w:rsidRPr="001D5932" w:rsidRDefault="00F72F3A" w:rsidP="00F72F3A">
      <w:pPr>
        <w:ind w:firstLine="708"/>
        <w:rPr>
          <w:sz w:val="23"/>
          <w:szCs w:val="23"/>
          <w:lang w:val="es-MX"/>
        </w:rPr>
      </w:pPr>
      <w:r w:rsidRPr="001D5932">
        <w:rPr>
          <w:sz w:val="23"/>
          <w:szCs w:val="23"/>
          <w:lang w:val="es-MX"/>
        </w:rPr>
        <w:t>Nombre:</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Nombre:</w:t>
      </w:r>
      <w:r w:rsidRPr="001D5932">
        <w:rPr>
          <w:sz w:val="23"/>
          <w:szCs w:val="23"/>
          <w:lang w:val="es-MX"/>
        </w:rPr>
        <w:tab/>
      </w:r>
      <w:r w:rsidRPr="001D5932">
        <w:rPr>
          <w:sz w:val="23"/>
          <w:szCs w:val="23"/>
          <w:lang w:val="es-MX"/>
        </w:rPr>
        <w:tab/>
      </w:r>
      <w:r w:rsidRPr="001D5932">
        <w:rPr>
          <w:sz w:val="23"/>
          <w:szCs w:val="23"/>
          <w:lang w:val="es-MX"/>
        </w:rPr>
        <w:tab/>
      </w:r>
    </w:p>
    <w:p w:rsidR="00F72F3A" w:rsidRPr="001D5932" w:rsidRDefault="00F72F3A" w:rsidP="00F72F3A">
      <w:pPr>
        <w:ind w:firstLine="708"/>
        <w:rPr>
          <w:sz w:val="23"/>
          <w:szCs w:val="23"/>
          <w:lang w:val="es-MX"/>
        </w:rPr>
      </w:pPr>
      <w:r w:rsidRPr="001D5932">
        <w:rPr>
          <w:sz w:val="23"/>
          <w:szCs w:val="23"/>
          <w:lang w:val="es-MX"/>
        </w:rPr>
        <w:t>Cargo: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Cargo:</w:t>
      </w:r>
    </w:p>
    <w:p w:rsidR="00F72F3A" w:rsidRPr="001D5932" w:rsidRDefault="00F72F3A" w:rsidP="00F72F3A">
      <w:pPr>
        <w:ind w:firstLine="708"/>
        <w:jc w:val="center"/>
        <w:rPr>
          <w:b/>
          <w:bCs/>
          <w:sz w:val="23"/>
          <w:szCs w:val="23"/>
          <w:lang w:val="es-MX"/>
        </w:rPr>
      </w:pPr>
      <w:r w:rsidRPr="001D5932">
        <w:rPr>
          <w:sz w:val="23"/>
          <w:szCs w:val="23"/>
          <w:lang w:val="es-MX"/>
        </w:rPr>
        <w:br w:type="page"/>
      </w:r>
      <w:r w:rsidRPr="001D5932">
        <w:rPr>
          <w:b/>
          <w:bCs/>
          <w:sz w:val="23"/>
          <w:szCs w:val="23"/>
          <w:lang w:val="es-MX"/>
        </w:rPr>
        <w:t>Anexo B</w:t>
      </w:r>
    </w:p>
    <w:p w:rsidR="00F72F3A" w:rsidRPr="001D5932" w:rsidRDefault="00F72F3A" w:rsidP="00F72F3A">
      <w:pPr>
        <w:ind w:left="720" w:hanging="720"/>
        <w:jc w:val="center"/>
        <w:rPr>
          <w:b/>
          <w:bCs/>
          <w:sz w:val="23"/>
          <w:szCs w:val="23"/>
          <w:lang w:val="es-MX"/>
        </w:rPr>
      </w:pPr>
      <w:r w:rsidRPr="001D5932">
        <w:rPr>
          <w:b/>
          <w:bCs/>
          <w:sz w:val="23"/>
          <w:szCs w:val="23"/>
          <w:lang w:val="es-MX"/>
        </w:rPr>
        <w:t>Modelo de Confirmación de Compraventa</w:t>
      </w:r>
    </w:p>
    <w:p w:rsidR="00F72F3A" w:rsidRPr="001D5932" w:rsidRDefault="00F72F3A" w:rsidP="00F72F3A">
      <w:pPr>
        <w:pStyle w:val="Header"/>
        <w:rPr>
          <w:sz w:val="23"/>
          <w:szCs w:val="23"/>
          <w:lang w:val="es-MX"/>
        </w:rPr>
      </w:pPr>
    </w:p>
    <w:p w:rsidR="00F72F3A" w:rsidRPr="001D5932" w:rsidRDefault="00F72F3A" w:rsidP="00F72F3A">
      <w:pPr>
        <w:pStyle w:val="BodyText"/>
        <w:rPr>
          <w:rFonts w:ascii="Times New Roman" w:hAnsi="Times New Roman"/>
          <w:sz w:val="23"/>
          <w:szCs w:val="23"/>
        </w:rPr>
      </w:pPr>
      <w:r w:rsidRPr="001D5932">
        <w:rPr>
          <w:rFonts w:ascii="Times New Roman" w:hAnsi="Times New Roman"/>
          <w:sz w:val="23"/>
          <w:szCs w:val="23"/>
        </w:rPr>
        <w:t>Confirmamos la Operación de Compraventa que realizamos con ustedes en los siguientes términos con la presente Confirmación número ___ emitida al amparo del Contrato Marco para Operaciones de Compraventa de Valores y Reporto de fecha _______________ y el Suplemento de fecha _______________ celebrados entre las partes que se señalan a continuación como Parte “A” y Parte “B”.  Salvo que se definan en la presente de cualquier otra manera, los términos que inician con mayúscula tendrán el significado que se lista en los documentos antes mencionados.</w:t>
      </w:r>
    </w:p>
    <w:p w:rsidR="00F72F3A" w:rsidRPr="001D5932" w:rsidRDefault="00F72F3A" w:rsidP="00F72F3A">
      <w:pPr>
        <w:rPr>
          <w:sz w:val="23"/>
          <w:szCs w:val="23"/>
          <w:u w:val="single"/>
          <w:lang w:val="es-MX"/>
        </w:rPr>
      </w:pPr>
    </w:p>
    <w:p w:rsidR="00F72F3A" w:rsidRPr="001D5932" w:rsidRDefault="00F72F3A" w:rsidP="00F72F3A">
      <w:pPr>
        <w:rPr>
          <w:sz w:val="23"/>
          <w:szCs w:val="23"/>
          <w:lang w:val="es-MX"/>
        </w:rPr>
      </w:pPr>
      <w:r w:rsidRPr="001D5932">
        <w:rPr>
          <w:sz w:val="23"/>
          <w:szCs w:val="23"/>
          <w:lang w:val="es-MX"/>
        </w:rPr>
        <w:tab/>
        <w:t>Parte “A” (Comprador)</w:t>
      </w:r>
      <w:r w:rsidRPr="001D5932">
        <w:rPr>
          <w:sz w:val="23"/>
          <w:szCs w:val="23"/>
          <w:lang w:val="es-MX"/>
        </w:rPr>
        <w:tab/>
      </w:r>
      <w:r w:rsidRPr="001D5932">
        <w:rPr>
          <w:sz w:val="23"/>
          <w:szCs w:val="23"/>
          <w:lang w:val="es-MX"/>
        </w:rPr>
        <w:tab/>
        <w:t>[Nombre]________________</w:t>
      </w:r>
    </w:p>
    <w:p w:rsidR="00F72F3A" w:rsidRPr="001D5932" w:rsidRDefault="00F72F3A" w:rsidP="00F72F3A">
      <w:pPr>
        <w:pStyle w:val="Heading2"/>
        <w:ind w:firstLine="720"/>
        <w:rPr>
          <w:rFonts w:ascii="Times New Roman" w:hAnsi="Times New Roman"/>
          <w:sz w:val="23"/>
          <w:szCs w:val="23"/>
        </w:rPr>
      </w:pPr>
    </w:p>
    <w:p w:rsidR="00F72F3A" w:rsidRPr="001D5932" w:rsidRDefault="00F72F3A" w:rsidP="00F72F3A">
      <w:pPr>
        <w:pStyle w:val="Heading2"/>
        <w:ind w:firstLine="720"/>
        <w:rPr>
          <w:rFonts w:ascii="Times New Roman" w:hAnsi="Times New Roman"/>
          <w:sz w:val="23"/>
          <w:szCs w:val="23"/>
        </w:rPr>
      </w:pPr>
      <w:r w:rsidRPr="001D5932">
        <w:rPr>
          <w:rFonts w:ascii="Times New Roman" w:hAnsi="Times New Roman"/>
          <w:sz w:val="23"/>
          <w:szCs w:val="23"/>
        </w:rPr>
        <w:t>Parte “B” (Vendedor):</w:t>
      </w:r>
      <w:r w:rsidRPr="001D5932">
        <w:rPr>
          <w:rFonts w:ascii="Times New Roman" w:hAnsi="Times New Roman"/>
          <w:sz w:val="23"/>
          <w:szCs w:val="23"/>
        </w:rPr>
        <w:tab/>
      </w:r>
      <w:r w:rsidRPr="001D5932">
        <w:rPr>
          <w:rFonts w:ascii="Times New Roman" w:hAnsi="Times New Roman"/>
          <w:sz w:val="23"/>
          <w:szCs w:val="23"/>
        </w:rPr>
        <w:tab/>
      </w:r>
      <w:r w:rsidRPr="001D5932">
        <w:rPr>
          <w:rFonts w:ascii="Times New Roman" w:hAnsi="Times New Roman"/>
          <w:sz w:val="23"/>
          <w:szCs w:val="23"/>
        </w:rPr>
        <w:tab/>
        <w:t>[Nombre]________________</w:t>
      </w:r>
    </w:p>
    <w:p w:rsidR="00F72F3A" w:rsidRPr="001D5932" w:rsidRDefault="00F72F3A" w:rsidP="00F72F3A">
      <w:pPr>
        <w:pStyle w:val="p25"/>
        <w:tabs>
          <w:tab w:val="clear" w:pos="300"/>
        </w:tabs>
        <w:spacing w:line="240" w:lineRule="auto"/>
        <w:rPr>
          <w:rFonts w:ascii="Times New Roman" w:hAnsi="Times New Roman"/>
          <w:sz w:val="23"/>
          <w:szCs w:val="23"/>
          <w:lang w:val="es-MX"/>
        </w:rPr>
      </w:pPr>
    </w:p>
    <w:p w:rsidR="00F72F3A" w:rsidRPr="001D5932" w:rsidRDefault="00F72F3A" w:rsidP="00F72F3A">
      <w:pPr>
        <w:rPr>
          <w:sz w:val="23"/>
          <w:szCs w:val="23"/>
          <w:lang w:val="es-MX"/>
        </w:rPr>
      </w:pPr>
      <w:r w:rsidRPr="001D5932">
        <w:rPr>
          <w:sz w:val="23"/>
          <w:szCs w:val="23"/>
          <w:lang w:val="es-MX"/>
        </w:rPr>
        <w:tab/>
        <w:t>Fecha de Concertación:</w:t>
      </w:r>
      <w:r w:rsidRPr="001D5932">
        <w:rPr>
          <w:sz w:val="23"/>
          <w:szCs w:val="23"/>
          <w:lang w:val="es-MX"/>
        </w:rPr>
        <w:tab/>
      </w:r>
      <w:r w:rsidRPr="001D5932">
        <w:rPr>
          <w:sz w:val="23"/>
          <w:szCs w:val="23"/>
          <w:lang w:val="es-MX"/>
        </w:rPr>
        <w:tab/>
        <w:t xml:space="preserve">_______________________ </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Precio: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ab/>
        <w:t>Fecha de Liquidación:</w:t>
      </w:r>
      <w:r w:rsidRPr="001D5932">
        <w:rPr>
          <w:sz w:val="23"/>
          <w:szCs w:val="23"/>
          <w:lang w:val="es-MX"/>
        </w:rPr>
        <w:tab/>
      </w:r>
      <w:r w:rsidRPr="001D5932">
        <w:rPr>
          <w:sz w:val="23"/>
          <w:szCs w:val="23"/>
          <w:lang w:val="es-MX"/>
        </w:rPr>
        <w:tab/>
      </w:r>
      <w:r w:rsidRPr="001D5932">
        <w:rPr>
          <w:sz w:val="23"/>
          <w:szCs w:val="23"/>
          <w:lang w:val="es-MX"/>
        </w:rPr>
        <w:tab/>
        <w:t>_______________________</w:t>
      </w:r>
    </w:p>
    <w:p w:rsidR="00F72F3A" w:rsidRPr="001D5932" w:rsidRDefault="00F72F3A" w:rsidP="00F72F3A">
      <w:pPr>
        <w:rPr>
          <w:sz w:val="23"/>
          <w:szCs w:val="23"/>
          <w:lang w:val="es-MX"/>
        </w:rPr>
      </w:pPr>
    </w:p>
    <w:p w:rsidR="00F72F3A" w:rsidRPr="001D5932" w:rsidRDefault="00F72F3A" w:rsidP="00F72F3A">
      <w:pPr>
        <w:rPr>
          <w:sz w:val="23"/>
          <w:szCs w:val="23"/>
          <w:lang w:val="es-MX"/>
        </w:rPr>
      </w:pPr>
    </w:p>
    <w:p w:rsidR="00F72F3A" w:rsidRPr="001D5932" w:rsidRDefault="00F72F3A" w:rsidP="00F72F3A">
      <w:pPr>
        <w:ind w:firstLine="708"/>
        <w:rPr>
          <w:sz w:val="23"/>
          <w:szCs w:val="23"/>
          <w:lang w:val="es-MX"/>
        </w:rPr>
      </w:pPr>
      <w:r w:rsidRPr="001D5932">
        <w:rPr>
          <w:sz w:val="23"/>
          <w:szCs w:val="23"/>
          <w:lang w:val="es-MX"/>
        </w:rPr>
        <w:t>Valores:</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_____________________(cantidad)</w:t>
      </w:r>
    </w:p>
    <w:p w:rsidR="00F72F3A" w:rsidRPr="001D5932" w:rsidRDefault="00F72F3A" w:rsidP="00F72F3A">
      <w:pPr>
        <w:ind w:firstLine="708"/>
        <w:rPr>
          <w:sz w:val="23"/>
          <w:szCs w:val="23"/>
          <w:lang w:val="es-MX"/>
        </w:rPr>
      </w:pPr>
    </w:p>
    <w:tbl>
      <w:tblPr>
        <w:tblW w:w="0" w:type="auto"/>
        <w:tblLook w:val="0000" w:firstRow="0" w:lastRow="0" w:firstColumn="0" w:lastColumn="0" w:noHBand="0" w:noVBand="0"/>
      </w:tblPr>
      <w:tblGrid>
        <w:gridCol w:w="1714"/>
        <w:gridCol w:w="1733"/>
        <w:gridCol w:w="1741"/>
        <w:gridCol w:w="1686"/>
        <w:gridCol w:w="1766"/>
      </w:tblGrid>
      <w:tr w:rsidR="00F72F3A" w:rsidRPr="001D5932" w:rsidTr="006B62C0">
        <w:tc>
          <w:tcPr>
            <w:tcW w:w="1915" w:type="dxa"/>
          </w:tcPr>
          <w:p w:rsidR="00F72F3A" w:rsidRPr="001D5932" w:rsidRDefault="00F72F3A" w:rsidP="006B62C0">
            <w:pPr>
              <w:rPr>
                <w:sz w:val="23"/>
                <w:szCs w:val="23"/>
                <w:lang w:val="es-MX"/>
              </w:rPr>
            </w:pPr>
            <w:r w:rsidRPr="001D5932">
              <w:rPr>
                <w:sz w:val="23"/>
                <w:szCs w:val="23"/>
                <w:lang w:val="es-MX"/>
              </w:rPr>
              <w:t>Emisor</w:t>
            </w:r>
          </w:p>
        </w:tc>
        <w:tc>
          <w:tcPr>
            <w:tcW w:w="1915" w:type="dxa"/>
          </w:tcPr>
          <w:p w:rsidR="00F72F3A" w:rsidRPr="001D5932" w:rsidRDefault="00F72F3A" w:rsidP="006B62C0">
            <w:pPr>
              <w:rPr>
                <w:sz w:val="23"/>
                <w:szCs w:val="23"/>
                <w:lang w:val="es-MX"/>
              </w:rPr>
            </w:pPr>
            <w:r w:rsidRPr="001D5932">
              <w:rPr>
                <w:sz w:val="23"/>
                <w:szCs w:val="23"/>
                <w:lang w:val="es-MX"/>
              </w:rPr>
              <w:t>Clave de Emisión</w:t>
            </w:r>
          </w:p>
        </w:tc>
        <w:tc>
          <w:tcPr>
            <w:tcW w:w="1915" w:type="dxa"/>
          </w:tcPr>
          <w:p w:rsidR="00F72F3A" w:rsidRPr="001D5932" w:rsidRDefault="00F72F3A" w:rsidP="006B62C0">
            <w:pPr>
              <w:rPr>
                <w:sz w:val="23"/>
                <w:szCs w:val="23"/>
                <w:lang w:val="es-MX"/>
              </w:rPr>
            </w:pPr>
            <w:r w:rsidRPr="001D5932">
              <w:rPr>
                <w:sz w:val="23"/>
                <w:szCs w:val="23"/>
                <w:lang w:val="es-MX"/>
              </w:rPr>
              <w:t>Valor Nominal</w:t>
            </w:r>
          </w:p>
        </w:tc>
        <w:tc>
          <w:tcPr>
            <w:tcW w:w="1915" w:type="dxa"/>
          </w:tcPr>
          <w:p w:rsidR="00F72F3A" w:rsidRPr="001D5932" w:rsidRDefault="00F72F3A" w:rsidP="006B62C0">
            <w:pPr>
              <w:rPr>
                <w:sz w:val="23"/>
                <w:szCs w:val="23"/>
                <w:lang w:val="es-MX"/>
              </w:rPr>
            </w:pPr>
            <w:r w:rsidRPr="001D5932">
              <w:rPr>
                <w:sz w:val="23"/>
                <w:szCs w:val="23"/>
                <w:lang w:val="es-MX"/>
              </w:rPr>
              <w:t>Tipo de Valor</w:t>
            </w:r>
          </w:p>
        </w:tc>
        <w:tc>
          <w:tcPr>
            <w:tcW w:w="1916" w:type="dxa"/>
          </w:tcPr>
          <w:p w:rsidR="00F72F3A" w:rsidRPr="001D5932" w:rsidRDefault="00F72F3A" w:rsidP="006B62C0">
            <w:pPr>
              <w:rPr>
                <w:sz w:val="23"/>
                <w:szCs w:val="23"/>
                <w:lang w:val="es-MX"/>
              </w:rPr>
            </w:pPr>
            <w:r w:rsidRPr="001D5932">
              <w:rPr>
                <w:sz w:val="23"/>
                <w:szCs w:val="23"/>
                <w:lang w:val="es-MX"/>
              </w:rPr>
              <w:t>Avalista, Aceptante  o Garante</w:t>
            </w:r>
          </w:p>
        </w:tc>
      </w:tr>
      <w:tr w:rsidR="00F72F3A" w:rsidRPr="001D5932" w:rsidTr="006B62C0">
        <w:tc>
          <w:tcPr>
            <w:tcW w:w="1915" w:type="dxa"/>
          </w:tcPr>
          <w:p w:rsidR="00F72F3A" w:rsidRPr="001D5932" w:rsidRDefault="00F72F3A" w:rsidP="006B62C0">
            <w:pPr>
              <w:rPr>
                <w:sz w:val="23"/>
                <w:szCs w:val="23"/>
                <w:lang w:val="es-MX"/>
              </w:rPr>
            </w:pPr>
          </w:p>
        </w:tc>
        <w:tc>
          <w:tcPr>
            <w:tcW w:w="1915" w:type="dxa"/>
          </w:tcPr>
          <w:p w:rsidR="00F72F3A" w:rsidRPr="001D5932" w:rsidRDefault="00F72F3A" w:rsidP="006B62C0">
            <w:pPr>
              <w:rPr>
                <w:sz w:val="23"/>
                <w:szCs w:val="23"/>
                <w:lang w:val="es-MX"/>
              </w:rPr>
            </w:pPr>
          </w:p>
        </w:tc>
        <w:tc>
          <w:tcPr>
            <w:tcW w:w="1915" w:type="dxa"/>
          </w:tcPr>
          <w:p w:rsidR="00F72F3A" w:rsidRPr="001D5932" w:rsidRDefault="00F72F3A" w:rsidP="006B62C0">
            <w:pPr>
              <w:rPr>
                <w:sz w:val="23"/>
                <w:szCs w:val="23"/>
                <w:lang w:val="es-MX"/>
              </w:rPr>
            </w:pPr>
          </w:p>
        </w:tc>
        <w:tc>
          <w:tcPr>
            <w:tcW w:w="1915" w:type="dxa"/>
          </w:tcPr>
          <w:p w:rsidR="00F72F3A" w:rsidRPr="001D5932" w:rsidRDefault="00F72F3A" w:rsidP="006B62C0">
            <w:pPr>
              <w:rPr>
                <w:sz w:val="23"/>
                <w:szCs w:val="23"/>
                <w:lang w:val="es-MX"/>
              </w:rPr>
            </w:pPr>
          </w:p>
        </w:tc>
        <w:tc>
          <w:tcPr>
            <w:tcW w:w="1916" w:type="dxa"/>
          </w:tcPr>
          <w:p w:rsidR="00F72F3A" w:rsidRPr="001D5932" w:rsidRDefault="00F72F3A" w:rsidP="006B62C0">
            <w:pPr>
              <w:rPr>
                <w:sz w:val="23"/>
                <w:szCs w:val="23"/>
                <w:lang w:val="es-MX"/>
              </w:rPr>
            </w:pPr>
          </w:p>
        </w:tc>
      </w:tr>
    </w:tbl>
    <w:p w:rsidR="00F72F3A" w:rsidRPr="001D5932" w:rsidRDefault="00F72F3A" w:rsidP="00F72F3A">
      <w:pPr>
        <w:rPr>
          <w:sz w:val="23"/>
          <w:szCs w:val="23"/>
          <w:lang w:val="es-MX"/>
        </w:rPr>
      </w:pPr>
    </w:p>
    <w:p w:rsidR="00F72F3A" w:rsidRPr="001D5932" w:rsidRDefault="00F72F3A" w:rsidP="00F72F3A">
      <w:pPr>
        <w:ind w:left="708"/>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Términos Adicionales</w:t>
      </w:r>
      <w:r w:rsidRPr="001D5932">
        <w:rPr>
          <w:rStyle w:val="FootnoteReference"/>
          <w:sz w:val="23"/>
          <w:szCs w:val="23"/>
          <w:vertAlign w:val="superscript"/>
        </w:rPr>
        <w:footnoteReference w:id="4"/>
      </w:r>
      <w:r w:rsidRPr="001D5932">
        <w:rPr>
          <w:sz w:val="23"/>
          <w:szCs w:val="23"/>
          <w:lang w:val="es-MX"/>
        </w:rPr>
        <w:t>:</w:t>
      </w:r>
    </w:p>
    <w:p w:rsidR="00F72F3A" w:rsidRPr="001D5932" w:rsidRDefault="00F72F3A" w:rsidP="00F72F3A">
      <w:pPr>
        <w:ind w:left="708"/>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Cuentas:</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p>
    <w:tbl>
      <w:tblPr>
        <w:tblW w:w="0" w:type="auto"/>
        <w:tblInd w:w="828" w:type="dxa"/>
        <w:tblLook w:val="0000" w:firstRow="0" w:lastRow="0" w:firstColumn="0" w:lastColumn="0" w:noHBand="0" w:noVBand="0"/>
      </w:tblPr>
      <w:tblGrid>
        <w:gridCol w:w="3690"/>
        <w:gridCol w:w="360"/>
        <w:gridCol w:w="3690"/>
      </w:tblGrid>
      <w:tr w:rsidR="00F72F3A" w:rsidRPr="001D5932" w:rsidTr="006B62C0">
        <w:tc>
          <w:tcPr>
            <w:tcW w:w="3690" w:type="dxa"/>
          </w:tcPr>
          <w:p w:rsidR="00F72F3A" w:rsidRPr="001D5932" w:rsidRDefault="00F72F3A" w:rsidP="006B62C0">
            <w:pPr>
              <w:jc w:val="center"/>
              <w:rPr>
                <w:sz w:val="23"/>
                <w:szCs w:val="23"/>
                <w:lang w:val="es-MX"/>
              </w:rPr>
            </w:pPr>
            <w:r w:rsidRPr="001D5932">
              <w:rPr>
                <w:sz w:val="23"/>
                <w:szCs w:val="23"/>
                <w:lang w:val="es-MX"/>
              </w:rPr>
              <w:t>Parte “A”</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jc w:val="center"/>
              <w:rPr>
                <w:sz w:val="23"/>
                <w:szCs w:val="23"/>
                <w:lang w:val="es-MX"/>
              </w:rPr>
            </w:pPr>
            <w:r w:rsidRPr="001D5932">
              <w:rPr>
                <w:sz w:val="23"/>
                <w:szCs w:val="23"/>
                <w:lang w:val="es-MX"/>
              </w:rPr>
              <w:t>Parte “B”</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Cuenta No. 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Cuenta No. _________________</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Banco: ______________________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Banco: ____________________</w:t>
            </w:r>
          </w:p>
        </w:tc>
      </w:tr>
      <w:tr w:rsidR="00F72F3A" w:rsidRPr="001D5932" w:rsidTr="006B62C0">
        <w:tc>
          <w:tcPr>
            <w:tcW w:w="3690" w:type="dxa"/>
          </w:tcPr>
          <w:p w:rsidR="00F72F3A" w:rsidRPr="001D5932" w:rsidRDefault="00F72F3A" w:rsidP="006B62C0">
            <w:pPr>
              <w:rPr>
                <w:sz w:val="23"/>
                <w:szCs w:val="23"/>
                <w:lang w:val="es-MX"/>
              </w:rPr>
            </w:pPr>
            <w:r w:rsidRPr="001D5932">
              <w:rPr>
                <w:sz w:val="23"/>
                <w:szCs w:val="23"/>
                <w:lang w:val="es-MX"/>
              </w:rPr>
              <w:t>Plaza: ______________________</w:t>
            </w:r>
          </w:p>
        </w:tc>
        <w:tc>
          <w:tcPr>
            <w:tcW w:w="360" w:type="dxa"/>
          </w:tcPr>
          <w:p w:rsidR="00F72F3A" w:rsidRPr="001D5932" w:rsidRDefault="00F72F3A" w:rsidP="006B62C0">
            <w:pPr>
              <w:rPr>
                <w:sz w:val="23"/>
                <w:szCs w:val="23"/>
                <w:lang w:val="es-MX"/>
              </w:rPr>
            </w:pPr>
          </w:p>
        </w:tc>
        <w:tc>
          <w:tcPr>
            <w:tcW w:w="3690" w:type="dxa"/>
          </w:tcPr>
          <w:p w:rsidR="00F72F3A" w:rsidRPr="001D5932" w:rsidRDefault="00F72F3A" w:rsidP="006B62C0">
            <w:pPr>
              <w:rPr>
                <w:sz w:val="23"/>
                <w:szCs w:val="23"/>
                <w:lang w:val="es-MX"/>
              </w:rPr>
            </w:pPr>
            <w:r w:rsidRPr="001D5932">
              <w:rPr>
                <w:sz w:val="23"/>
                <w:szCs w:val="23"/>
                <w:lang w:val="es-MX"/>
              </w:rPr>
              <w:t>Plaza: _____________________</w:t>
            </w:r>
          </w:p>
        </w:tc>
      </w:tr>
    </w:tbl>
    <w:p w:rsidR="00F72F3A" w:rsidRPr="001D5932" w:rsidRDefault="00F72F3A" w:rsidP="00F72F3A">
      <w:pPr>
        <w:rPr>
          <w:sz w:val="23"/>
          <w:szCs w:val="23"/>
          <w:lang w:val="es-MX"/>
        </w:rPr>
      </w:pPr>
    </w:p>
    <w:p w:rsidR="00F72F3A" w:rsidRPr="001D5932" w:rsidRDefault="00F72F3A" w:rsidP="00F72F3A">
      <w:pPr>
        <w:rPr>
          <w:sz w:val="23"/>
          <w:szCs w:val="23"/>
          <w:lang w:val="es-MX"/>
        </w:rPr>
      </w:pPr>
      <w:r w:rsidRPr="001D5932">
        <w:rPr>
          <w:sz w:val="23"/>
          <w:szCs w:val="23"/>
          <w:lang w:val="es-MX"/>
        </w:rPr>
        <w:t>(*)</w:t>
      </w:r>
      <w:r w:rsidRPr="001D5932">
        <w:rPr>
          <w:sz w:val="23"/>
          <w:szCs w:val="23"/>
          <w:lang w:val="es-MX"/>
        </w:rPr>
        <w:tab/>
        <w:t>Agente de Cálculo: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___________________________</w:t>
      </w:r>
    </w:p>
    <w:p w:rsidR="00F72F3A" w:rsidRPr="001D5932" w:rsidRDefault="00F72F3A" w:rsidP="00F72F3A">
      <w:pPr>
        <w:jc w:val="center"/>
        <w:rPr>
          <w:sz w:val="23"/>
          <w:szCs w:val="23"/>
          <w:lang w:val="es-MX"/>
        </w:rPr>
      </w:pPr>
    </w:p>
    <w:p w:rsidR="00F72F3A" w:rsidRPr="001D5932" w:rsidRDefault="00F72F3A" w:rsidP="00F72F3A">
      <w:pPr>
        <w:pStyle w:val="BodyTextIndent"/>
        <w:ind w:left="0"/>
        <w:jc w:val="both"/>
        <w:rPr>
          <w:rFonts w:ascii="Times New Roman" w:hAnsi="Times New Roman"/>
          <w:sz w:val="23"/>
          <w:szCs w:val="23"/>
        </w:rPr>
      </w:pPr>
      <w:r w:rsidRPr="001D5932">
        <w:rPr>
          <w:rFonts w:ascii="Times New Roman" w:hAnsi="Times New Roman"/>
          <w:sz w:val="23"/>
          <w:szCs w:val="23"/>
        </w:rPr>
        <w:t>De conformidad con el Contrato Marco, agradeceremos que cualquier aclaración u observación en relación con la Operación que aquí se confirma nos la hagan llegar por escrito dentro del Día Hábil Bancario en que se reciba la presente Confirmación.  En caso de no recibir observación alguna de su parte dentro del plazo antes señalado, la Operación y los términos consignados en la presente Confirmación se tendrán ratificados y aceptados tácitamente por ustedes.</w:t>
      </w:r>
    </w:p>
    <w:p w:rsidR="00F72F3A" w:rsidRPr="001D5932" w:rsidRDefault="00F72F3A" w:rsidP="00F72F3A">
      <w:pPr>
        <w:rPr>
          <w:sz w:val="23"/>
          <w:szCs w:val="23"/>
          <w:lang w:val="es-MX"/>
        </w:rPr>
      </w:pPr>
    </w:p>
    <w:p w:rsidR="00F72F3A" w:rsidRPr="001D5932" w:rsidRDefault="00F72F3A" w:rsidP="00F72F3A">
      <w:pPr>
        <w:jc w:val="center"/>
        <w:rPr>
          <w:sz w:val="23"/>
          <w:szCs w:val="23"/>
          <w:lang w:val="es-MX"/>
        </w:rPr>
      </w:pPr>
      <w:r w:rsidRPr="001D5932">
        <w:rPr>
          <w:sz w:val="23"/>
          <w:szCs w:val="23"/>
          <w:lang w:val="es-MX"/>
        </w:rPr>
        <w:t>Lugar y fecha: _____________________________</w:t>
      </w:r>
    </w:p>
    <w:p w:rsidR="00F72F3A" w:rsidRPr="001D5932" w:rsidRDefault="00F72F3A" w:rsidP="00F72F3A">
      <w:pPr>
        <w:rPr>
          <w:sz w:val="23"/>
          <w:szCs w:val="23"/>
          <w:lang w:val="es-MX"/>
        </w:rPr>
      </w:pPr>
    </w:p>
    <w:p w:rsidR="00F72F3A" w:rsidRPr="001D5932" w:rsidRDefault="00F72F3A" w:rsidP="00F72F3A">
      <w:pPr>
        <w:ind w:left="4248"/>
        <w:jc w:val="center"/>
        <w:rPr>
          <w:sz w:val="23"/>
          <w:szCs w:val="23"/>
          <w:lang w:val="es-MX"/>
        </w:rPr>
      </w:pPr>
      <w:r w:rsidRPr="001D5932">
        <w:rPr>
          <w:sz w:val="23"/>
          <w:szCs w:val="23"/>
          <w:lang w:val="es-MX"/>
        </w:rPr>
        <w:t>De conformidad:</w:t>
      </w:r>
    </w:p>
    <w:p w:rsidR="00F72F3A" w:rsidRPr="001D5932" w:rsidRDefault="00F72F3A" w:rsidP="00F72F3A">
      <w:pPr>
        <w:ind w:firstLine="708"/>
        <w:rPr>
          <w:sz w:val="23"/>
          <w:szCs w:val="23"/>
          <w:lang w:val="es-MX"/>
        </w:rPr>
      </w:pPr>
    </w:p>
    <w:p w:rsidR="00F72F3A" w:rsidRPr="001D5932" w:rsidRDefault="00F72F3A" w:rsidP="00F72F3A">
      <w:pPr>
        <w:ind w:firstLine="708"/>
        <w:rPr>
          <w:sz w:val="23"/>
          <w:szCs w:val="23"/>
          <w:lang w:val="es-MX"/>
        </w:rPr>
      </w:pPr>
      <w:r w:rsidRPr="001D5932">
        <w:rPr>
          <w:sz w:val="23"/>
          <w:szCs w:val="23"/>
          <w:lang w:val="es-MX"/>
        </w:rPr>
        <w:t>Parte ___</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proofErr w:type="spellStart"/>
      <w:r w:rsidRPr="001D5932">
        <w:rPr>
          <w:sz w:val="23"/>
          <w:szCs w:val="23"/>
          <w:lang w:val="es-MX"/>
        </w:rPr>
        <w:t>Parte</w:t>
      </w:r>
      <w:proofErr w:type="spellEnd"/>
      <w:r w:rsidRPr="001D5932">
        <w:rPr>
          <w:sz w:val="23"/>
          <w:szCs w:val="23"/>
          <w:lang w:val="es-MX"/>
        </w:rPr>
        <w:t xml:space="preserve"> ____</w:t>
      </w:r>
    </w:p>
    <w:p w:rsidR="00F72F3A" w:rsidRPr="001D5932" w:rsidRDefault="00F72F3A" w:rsidP="00F72F3A">
      <w:pPr>
        <w:ind w:firstLine="708"/>
        <w:rPr>
          <w:sz w:val="23"/>
          <w:szCs w:val="23"/>
          <w:lang w:val="es-MX"/>
        </w:rPr>
      </w:pPr>
    </w:p>
    <w:p w:rsidR="00F72F3A" w:rsidRPr="001D5932" w:rsidRDefault="00F72F3A" w:rsidP="00F72F3A">
      <w:pPr>
        <w:ind w:firstLine="708"/>
        <w:rPr>
          <w:sz w:val="23"/>
          <w:szCs w:val="23"/>
          <w:lang w:val="es-MX"/>
        </w:rPr>
      </w:pPr>
      <w:r w:rsidRPr="001D5932">
        <w:rPr>
          <w:sz w:val="23"/>
          <w:szCs w:val="23"/>
          <w:lang w:val="es-MX"/>
        </w:rPr>
        <w:t>_____________________</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__________________</w:t>
      </w:r>
    </w:p>
    <w:p w:rsidR="00F72F3A" w:rsidRPr="001D5932" w:rsidRDefault="00F72F3A" w:rsidP="00F72F3A">
      <w:pPr>
        <w:ind w:firstLine="708"/>
        <w:rPr>
          <w:sz w:val="23"/>
          <w:szCs w:val="23"/>
          <w:lang w:val="es-MX"/>
        </w:rPr>
      </w:pPr>
      <w:r w:rsidRPr="001D5932">
        <w:rPr>
          <w:sz w:val="23"/>
          <w:szCs w:val="23"/>
          <w:lang w:val="es-MX"/>
        </w:rPr>
        <w:t>Nombre:</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Nombre:</w:t>
      </w:r>
      <w:r w:rsidRPr="001D5932">
        <w:rPr>
          <w:sz w:val="23"/>
          <w:szCs w:val="23"/>
          <w:lang w:val="es-MX"/>
        </w:rPr>
        <w:tab/>
      </w:r>
      <w:r w:rsidRPr="001D5932">
        <w:rPr>
          <w:sz w:val="23"/>
          <w:szCs w:val="23"/>
          <w:lang w:val="es-MX"/>
        </w:rPr>
        <w:tab/>
      </w:r>
      <w:r w:rsidRPr="001D5932">
        <w:rPr>
          <w:sz w:val="23"/>
          <w:szCs w:val="23"/>
          <w:lang w:val="es-MX"/>
        </w:rPr>
        <w:tab/>
      </w:r>
    </w:p>
    <w:p w:rsidR="008A62DE" w:rsidRPr="001D5932" w:rsidRDefault="00F72F3A" w:rsidP="003D4D19">
      <w:pPr>
        <w:ind w:firstLine="708"/>
        <w:rPr>
          <w:sz w:val="23"/>
          <w:szCs w:val="23"/>
          <w:lang w:val="es-MX"/>
        </w:rPr>
      </w:pPr>
      <w:r w:rsidRPr="001D5932">
        <w:rPr>
          <w:sz w:val="23"/>
          <w:szCs w:val="23"/>
          <w:lang w:val="es-MX"/>
        </w:rPr>
        <w:t>Cargo:</w:t>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r>
      <w:r w:rsidRPr="001D5932">
        <w:rPr>
          <w:sz w:val="23"/>
          <w:szCs w:val="23"/>
          <w:lang w:val="es-MX"/>
        </w:rPr>
        <w:tab/>
        <w:t>Cargo:</w:t>
      </w:r>
    </w:p>
    <w:p w:rsidR="00563004" w:rsidRPr="001D5932" w:rsidRDefault="00563004" w:rsidP="003D4D19">
      <w:pPr>
        <w:ind w:firstLine="708"/>
        <w:rPr>
          <w:sz w:val="23"/>
          <w:szCs w:val="23"/>
          <w:lang w:val="es-MX"/>
        </w:rPr>
      </w:pPr>
    </w:p>
    <w:p w:rsidR="00136157" w:rsidRPr="001D5932" w:rsidRDefault="000B7C9C" w:rsidP="00136157">
      <w:pPr>
        <w:ind w:firstLine="708"/>
        <w:jc w:val="center"/>
        <w:rPr>
          <w:b/>
          <w:sz w:val="23"/>
          <w:szCs w:val="23"/>
        </w:rPr>
      </w:pPr>
      <w:r w:rsidRPr="001D5932">
        <w:rPr>
          <w:sz w:val="23"/>
          <w:szCs w:val="23"/>
          <w:lang w:val="es-MX"/>
        </w:rPr>
        <w:br w:type="page"/>
      </w:r>
      <w:r w:rsidRPr="001D5932">
        <w:rPr>
          <w:b/>
          <w:sz w:val="23"/>
          <w:szCs w:val="23"/>
          <w:lang w:val="es-MX"/>
        </w:rPr>
        <w:t>Anexo</w:t>
      </w:r>
      <w:r w:rsidRPr="001D5932">
        <w:rPr>
          <w:b/>
          <w:sz w:val="23"/>
          <w:szCs w:val="23"/>
        </w:rPr>
        <w:t xml:space="preserve"> Reportos </w:t>
      </w:r>
      <w:r w:rsidR="00C00C10" w:rsidRPr="001D5932">
        <w:rPr>
          <w:b/>
          <w:sz w:val="23"/>
          <w:szCs w:val="23"/>
        </w:rPr>
        <w:t>A</w:t>
      </w:r>
      <w:r w:rsidRPr="001D5932">
        <w:rPr>
          <w:b/>
          <w:sz w:val="23"/>
          <w:szCs w:val="23"/>
        </w:rPr>
        <w:t>biertos (</w:t>
      </w:r>
      <w:r w:rsidR="007E4263" w:rsidRPr="001D5932">
        <w:rPr>
          <w:b/>
          <w:i/>
          <w:sz w:val="23"/>
          <w:szCs w:val="23"/>
        </w:rPr>
        <w:t>Open R</w:t>
      </w:r>
      <w:r w:rsidRPr="001D5932">
        <w:rPr>
          <w:b/>
          <w:i/>
          <w:sz w:val="23"/>
          <w:szCs w:val="23"/>
        </w:rPr>
        <w:t>epo</w:t>
      </w:r>
      <w:r w:rsidRPr="001D5932">
        <w:rPr>
          <w:b/>
          <w:sz w:val="23"/>
          <w:szCs w:val="23"/>
        </w:rPr>
        <w:t>)</w:t>
      </w:r>
      <w:r w:rsidR="00224603" w:rsidRPr="001D5932">
        <w:rPr>
          <w:b/>
          <w:sz w:val="23"/>
          <w:szCs w:val="23"/>
        </w:rPr>
        <w:t xml:space="preserve"> </w:t>
      </w:r>
    </w:p>
    <w:p w:rsidR="00CE153D" w:rsidRPr="001D5932" w:rsidRDefault="00CE153D" w:rsidP="00136157">
      <w:pPr>
        <w:pStyle w:val="p25"/>
        <w:tabs>
          <w:tab w:val="clear" w:pos="300"/>
        </w:tabs>
        <w:spacing w:line="240" w:lineRule="auto"/>
        <w:jc w:val="both"/>
        <w:rPr>
          <w:rFonts w:ascii="Times New Roman" w:hAnsi="Times New Roman"/>
          <w:sz w:val="23"/>
          <w:szCs w:val="23"/>
        </w:rPr>
      </w:pPr>
    </w:p>
    <w:p w:rsidR="00CE153D" w:rsidRPr="001D5932" w:rsidRDefault="00CE153D" w:rsidP="00136157">
      <w:pPr>
        <w:pStyle w:val="p25"/>
        <w:tabs>
          <w:tab w:val="clear" w:pos="300"/>
        </w:tabs>
        <w:spacing w:line="240" w:lineRule="auto"/>
        <w:jc w:val="both"/>
        <w:rPr>
          <w:rFonts w:ascii="Times New Roman" w:hAnsi="Times New Roman"/>
          <w:sz w:val="23"/>
          <w:szCs w:val="23"/>
        </w:rPr>
      </w:pPr>
    </w:p>
    <w:p w:rsidR="00136157" w:rsidRPr="001D5932" w:rsidRDefault="00136157" w:rsidP="00E11E21">
      <w:pPr>
        <w:jc w:val="both"/>
        <w:rPr>
          <w:sz w:val="23"/>
          <w:szCs w:val="23"/>
        </w:rPr>
      </w:pPr>
      <w:r w:rsidRPr="001D5932">
        <w:rPr>
          <w:sz w:val="23"/>
          <w:szCs w:val="23"/>
        </w:rPr>
        <w:t xml:space="preserve">Este Anexo es parte integrante del mencionado Contrato Marco y contiene las estipulaciones aplicables a las operaciones de reportos abiertos u </w:t>
      </w:r>
      <w:r w:rsidRPr="001D5932">
        <w:rPr>
          <w:i/>
          <w:sz w:val="23"/>
          <w:szCs w:val="23"/>
        </w:rPr>
        <w:t>open repos</w:t>
      </w:r>
      <w:r w:rsidRPr="001D5932">
        <w:rPr>
          <w:sz w:val="23"/>
          <w:szCs w:val="23"/>
        </w:rPr>
        <w:t xml:space="preserve"> (“</w:t>
      </w:r>
      <w:r w:rsidRPr="001D5932">
        <w:rPr>
          <w:sz w:val="23"/>
          <w:szCs w:val="23"/>
          <w:u w:val="single"/>
        </w:rPr>
        <w:t>Reportos Abiertos</w:t>
      </w:r>
      <w:r w:rsidRPr="001D5932">
        <w:rPr>
          <w:sz w:val="23"/>
          <w:szCs w:val="23"/>
        </w:rPr>
        <w:t>”).</w:t>
      </w:r>
    </w:p>
    <w:p w:rsidR="00D81076" w:rsidRPr="001D5932" w:rsidRDefault="00D81076" w:rsidP="00D81076">
      <w:pPr>
        <w:rPr>
          <w:sz w:val="23"/>
          <w:szCs w:val="23"/>
        </w:rPr>
      </w:pPr>
    </w:p>
    <w:p w:rsidR="00136157" w:rsidRPr="001D5932" w:rsidRDefault="00136157" w:rsidP="00D81076">
      <w:pPr>
        <w:numPr>
          <w:ilvl w:val="0"/>
          <w:numId w:val="34"/>
        </w:numPr>
        <w:rPr>
          <w:b/>
          <w:sz w:val="23"/>
          <w:szCs w:val="23"/>
        </w:rPr>
      </w:pPr>
      <w:r w:rsidRPr="001D5932">
        <w:rPr>
          <w:b/>
          <w:sz w:val="23"/>
          <w:szCs w:val="23"/>
        </w:rPr>
        <w:t>Definiciones</w:t>
      </w:r>
    </w:p>
    <w:p w:rsidR="00D81076" w:rsidRPr="001D5932" w:rsidRDefault="00D81076" w:rsidP="00D81076">
      <w:pPr>
        <w:rPr>
          <w:sz w:val="23"/>
          <w:szCs w:val="23"/>
        </w:rPr>
      </w:pPr>
    </w:p>
    <w:p w:rsidR="00136157" w:rsidRPr="001D5932" w:rsidRDefault="00136157" w:rsidP="00E11E21">
      <w:pPr>
        <w:jc w:val="both"/>
        <w:rPr>
          <w:sz w:val="23"/>
          <w:szCs w:val="23"/>
        </w:rPr>
      </w:pPr>
      <w:r w:rsidRPr="001D5932">
        <w:rPr>
          <w:sz w:val="23"/>
          <w:szCs w:val="23"/>
        </w:rPr>
        <w:t>Salvo que se especifique lo contrario en el presente Anexo, los términos definidos que inicien con mayúscula inicial en este Anexo, tendrán el significado que se les atribuye en el Contrato Marco como si a la letra se insertaran.</w:t>
      </w:r>
    </w:p>
    <w:p w:rsidR="00136157" w:rsidRPr="001D5932" w:rsidRDefault="00136157" w:rsidP="00D81076">
      <w:pPr>
        <w:rPr>
          <w:sz w:val="23"/>
          <w:szCs w:val="23"/>
        </w:rPr>
      </w:pPr>
    </w:p>
    <w:p w:rsidR="00136157" w:rsidRPr="001D5932" w:rsidRDefault="00136157" w:rsidP="00D81076">
      <w:pPr>
        <w:numPr>
          <w:ilvl w:val="0"/>
          <w:numId w:val="34"/>
        </w:numPr>
        <w:rPr>
          <w:b/>
          <w:bCs/>
          <w:sz w:val="23"/>
          <w:szCs w:val="23"/>
        </w:rPr>
      </w:pPr>
      <w:r w:rsidRPr="001D5932">
        <w:rPr>
          <w:b/>
          <w:bCs/>
          <w:sz w:val="23"/>
          <w:szCs w:val="23"/>
        </w:rPr>
        <w:t xml:space="preserve">Características de una Confirmación en relación a una Operación de </w:t>
      </w:r>
      <w:r w:rsidR="00C66311" w:rsidRPr="001D5932">
        <w:rPr>
          <w:b/>
          <w:bCs/>
          <w:sz w:val="23"/>
          <w:szCs w:val="23"/>
        </w:rPr>
        <w:t>Reporto Abiert</w:t>
      </w:r>
      <w:r w:rsidR="00E11E21" w:rsidRPr="001D5932">
        <w:rPr>
          <w:b/>
          <w:bCs/>
          <w:sz w:val="23"/>
          <w:szCs w:val="23"/>
        </w:rPr>
        <w:t>o</w:t>
      </w:r>
      <w:r w:rsidRPr="001D5932">
        <w:rPr>
          <w:b/>
          <w:bCs/>
          <w:sz w:val="23"/>
          <w:szCs w:val="23"/>
        </w:rPr>
        <w:t>.</w:t>
      </w:r>
      <w:r w:rsidR="00C66311" w:rsidRPr="001D5932">
        <w:rPr>
          <w:b/>
          <w:bCs/>
          <w:sz w:val="23"/>
          <w:szCs w:val="23"/>
        </w:rPr>
        <w:t xml:space="preserve"> </w:t>
      </w:r>
    </w:p>
    <w:p w:rsidR="00D81076" w:rsidRPr="001D5932" w:rsidRDefault="00D81076" w:rsidP="00D81076">
      <w:pPr>
        <w:rPr>
          <w:sz w:val="23"/>
          <w:szCs w:val="23"/>
        </w:rPr>
      </w:pPr>
    </w:p>
    <w:p w:rsidR="00136157" w:rsidRPr="001D5932" w:rsidRDefault="00136157" w:rsidP="00D81076">
      <w:pPr>
        <w:jc w:val="both"/>
        <w:rPr>
          <w:sz w:val="23"/>
          <w:szCs w:val="23"/>
        </w:rPr>
      </w:pPr>
      <w:r w:rsidRPr="001D5932">
        <w:rPr>
          <w:sz w:val="23"/>
          <w:szCs w:val="23"/>
        </w:rPr>
        <w:t xml:space="preserve">Cada Confirmación conforme a este Anexo deberá contemplar los términos siguientes: </w:t>
      </w:r>
    </w:p>
    <w:p w:rsidR="00D81076" w:rsidRPr="001D5932" w:rsidRDefault="00D81076" w:rsidP="00D81076">
      <w:pPr>
        <w:jc w:val="both"/>
        <w:rPr>
          <w:sz w:val="23"/>
          <w:szCs w:val="23"/>
        </w:rPr>
      </w:pPr>
    </w:p>
    <w:p w:rsidR="00136157" w:rsidRPr="001D5932" w:rsidRDefault="00136157" w:rsidP="00D81076">
      <w:pPr>
        <w:jc w:val="both"/>
        <w:rPr>
          <w:sz w:val="23"/>
          <w:szCs w:val="23"/>
        </w:rPr>
      </w:pPr>
      <w:r w:rsidRPr="001D5932">
        <w:rPr>
          <w:sz w:val="23"/>
          <w:szCs w:val="23"/>
        </w:rPr>
        <w:t>(a) el nombre de las Partes y el carácter con el que actúan; (b) especificar que las Partes están celebrando una Operación de Reporto Abierto</w:t>
      </w:r>
      <w:r w:rsidR="0054106D" w:rsidRPr="001D5932">
        <w:rPr>
          <w:sz w:val="23"/>
          <w:szCs w:val="23"/>
        </w:rPr>
        <w:t xml:space="preserve"> sin plazo determinado</w:t>
      </w:r>
      <w:r w:rsidRPr="001D5932">
        <w:rPr>
          <w:sz w:val="23"/>
          <w:szCs w:val="23"/>
        </w:rPr>
        <w:t xml:space="preserve">; (c) la Fecha de Concertación; (d) las condiciones para determinar la Fecha de Vencimiento, en el entendido que la Operación de Reporto Abierto podrá ser vencida en cualquier momento por cualquiera de las Partes en cualquier Día Hábil Bancario, previo aviso por escrito a la otra Parte con, al menos [●] Días Hábiles Bancarios anteriores a la fecha en que pretenda que se dé por vencida la Operación; (e) la Fecha de Liquidación, en el entendido que la Operación de Reporto Abierto deberá liquidarse mediante la entrega contra pago del efectivo y de los Valores objeto de Reporto, a más tardar, a los 365 (trescientos sesenta y cinco) días naturales siguientes al de la fecha de Concertación; (f) el Precio; (g) el Premio; (h) el Plazo, tomando en consideración lo establecido en los incisos (d) y (e) anteriores; (i) las características de los Valores especificando emisor, clave de emisión, valor nominal, tipo de valor, avalista, aceptante o garante, así como cualquier otra característica de los Valores que las Partes consideren conveniente; (j) la posibilidad o no de llevar a cabo la sustitución de los Valores, así como el procedimiento para llevarlo a cabo, en el entendido que si no se señalara un procedimiento, se llevará acabo la sustitución conforme a lo señalado en </w:t>
      </w:r>
      <w:r w:rsidR="00324CB1" w:rsidRPr="001D5932">
        <w:rPr>
          <w:sz w:val="23"/>
          <w:szCs w:val="23"/>
        </w:rPr>
        <w:t>el inciso</w:t>
      </w:r>
      <w:r w:rsidRPr="001D5932">
        <w:rPr>
          <w:sz w:val="23"/>
          <w:szCs w:val="23"/>
        </w:rPr>
        <w:t xml:space="preserve"> 4.2.2 del Contrato Marco; (k) Monto Mínimo de Transferencia, en caso de ser aplicable, (l) las cuentas para realizar transferencias, el Agente de Cálculo, en caso de ser aplicable, y (m) cualquier otro término que las Partes consideren conveniente.</w:t>
      </w:r>
    </w:p>
    <w:p w:rsidR="00D81076" w:rsidRPr="001D5932" w:rsidRDefault="00D81076" w:rsidP="00D81076">
      <w:pPr>
        <w:jc w:val="both"/>
        <w:rPr>
          <w:sz w:val="23"/>
          <w:szCs w:val="23"/>
        </w:rPr>
      </w:pPr>
    </w:p>
    <w:p w:rsidR="00136157" w:rsidRPr="001D5932" w:rsidRDefault="00136157" w:rsidP="00D81076">
      <w:pPr>
        <w:numPr>
          <w:ilvl w:val="0"/>
          <w:numId w:val="34"/>
        </w:numPr>
        <w:rPr>
          <w:b/>
          <w:sz w:val="23"/>
          <w:szCs w:val="23"/>
        </w:rPr>
      </w:pPr>
      <w:r w:rsidRPr="001D5932">
        <w:rPr>
          <w:b/>
          <w:sz w:val="23"/>
          <w:szCs w:val="23"/>
        </w:rPr>
        <w:t xml:space="preserve">Liquidación de Operaciones de </w:t>
      </w:r>
      <w:r w:rsidR="00C66311" w:rsidRPr="001D5932">
        <w:rPr>
          <w:b/>
          <w:sz w:val="23"/>
          <w:szCs w:val="23"/>
        </w:rPr>
        <w:t>Reportos Abiertos</w:t>
      </w:r>
      <w:r w:rsidRPr="001D5932">
        <w:rPr>
          <w:b/>
          <w:sz w:val="23"/>
          <w:szCs w:val="23"/>
        </w:rPr>
        <w:t>.</w:t>
      </w:r>
    </w:p>
    <w:p w:rsidR="00877FC3" w:rsidRPr="001D5932" w:rsidRDefault="00877FC3" w:rsidP="00D81076">
      <w:pPr>
        <w:rPr>
          <w:sz w:val="23"/>
          <w:szCs w:val="23"/>
        </w:rPr>
      </w:pPr>
    </w:p>
    <w:p w:rsidR="00136157" w:rsidRPr="001D5932" w:rsidRDefault="00136157" w:rsidP="00D81076">
      <w:pPr>
        <w:rPr>
          <w:sz w:val="23"/>
          <w:szCs w:val="23"/>
        </w:rPr>
      </w:pPr>
      <w:r w:rsidRPr="001D5932">
        <w:rPr>
          <w:sz w:val="23"/>
          <w:szCs w:val="23"/>
        </w:rPr>
        <w:t xml:space="preserve">Cada Operación de </w:t>
      </w:r>
      <w:r w:rsidR="00224603" w:rsidRPr="001D5932">
        <w:rPr>
          <w:sz w:val="23"/>
          <w:szCs w:val="23"/>
        </w:rPr>
        <w:t xml:space="preserve">Reporto Abierto </w:t>
      </w:r>
      <w:r w:rsidRPr="001D5932">
        <w:rPr>
          <w:sz w:val="23"/>
          <w:szCs w:val="23"/>
        </w:rPr>
        <w:t>celebrada conforme a este Anexo se cumplirá</w:t>
      </w:r>
      <w:r w:rsidR="00877FC3" w:rsidRPr="001D5932">
        <w:rPr>
          <w:sz w:val="23"/>
          <w:szCs w:val="23"/>
        </w:rPr>
        <w:t xml:space="preserve"> </w:t>
      </w:r>
      <w:r w:rsidRPr="001D5932">
        <w:rPr>
          <w:sz w:val="23"/>
          <w:szCs w:val="23"/>
        </w:rPr>
        <w:t>conforme a lo siguiente:</w:t>
      </w:r>
    </w:p>
    <w:p w:rsidR="0071273F" w:rsidRPr="001D5932" w:rsidRDefault="0071273F" w:rsidP="00D81076">
      <w:pPr>
        <w:rPr>
          <w:sz w:val="23"/>
          <w:szCs w:val="23"/>
        </w:rPr>
      </w:pPr>
    </w:p>
    <w:p w:rsidR="0071273F" w:rsidRPr="001D5932" w:rsidRDefault="00136157" w:rsidP="00E11E21">
      <w:pPr>
        <w:numPr>
          <w:ilvl w:val="0"/>
          <w:numId w:val="35"/>
        </w:numPr>
        <w:jc w:val="both"/>
        <w:rPr>
          <w:sz w:val="23"/>
          <w:szCs w:val="23"/>
        </w:rPr>
      </w:pPr>
      <w:r w:rsidRPr="001D5932">
        <w:rPr>
          <w:sz w:val="23"/>
          <w:szCs w:val="23"/>
        </w:rPr>
        <w:t>La celebración la Operaciones de Reporto Abierto, deberán sujetarse a la metodología y lineamientos relativos a garantías de la Cláusula Décima Cuarta.</w:t>
      </w:r>
    </w:p>
    <w:p w:rsidR="0071273F" w:rsidRPr="001D5932" w:rsidRDefault="0071273F" w:rsidP="0071273F">
      <w:pPr>
        <w:ind w:left="720"/>
        <w:rPr>
          <w:sz w:val="23"/>
          <w:szCs w:val="23"/>
        </w:rPr>
      </w:pPr>
    </w:p>
    <w:p w:rsidR="00136157" w:rsidRPr="001D5932" w:rsidRDefault="00136157" w:rsidP="00D81076">
      <w:pPr>
        <w:numPr>
          <w:ilvl w:val="0"/>
          <w:numId w:val="35"/>
        </w:numPr>
        <w:rPr>
          <w:sz w:val="23"/>
          <w:szCs w:val="23"/>
        </w:rPr>
      </w:pPr>
      <w:r w:rsidRPr="001D5932">
        <w:rPr>
          <w:sz w:val="23"/>
          <w:szCs w:val="23"/>
        </w:rPr>
        <w:t xml:space="preserve">La transferencia del </w:t>
      </w:r>
      <w:r w:rsidR="0071273F" w:rsidRPr="001D5932">
        <w:rPr>
          <w:sz w:val="23"/>
          <w:szCs w:val="23"/>
        </w:rPr>
        <w:t>efectivo,</w:t>
      </w:r>
      <w:r w:rsidRPr="001D5932">
        <w:rPr>
          <w:sz w:val="23"/>
          <w:szCs w:val="23"/>
        </w:rPr>
        <w:t xml:space="preserve"> así como de los Valores objeto de Reporto, podrá efectuarse únicamente en la Fecha de Concertación y en la Fecha </w:t>
      </w:r>
      <w:r w:rsidR="0071273F" w:rsidRPr="001D5932">
        <w:rPr>
          <w:sz w:val="23"/>
          <w:szCs w:val="23"/>
        </w:rPr>
        <w:t>de Vencimiento de la Operación</w:t>
      </w:r>
      <w:r w:rsidRPr="001D5932">
        <w:rPr>
          <w:sz w:val="23"/>
          <w:szCs w:val="23"/>
        </w:rPr>
        <w:t>.</w:t>
      </w:r>
    </w:p>
    <w:p w:rsidR="004D71FA" w:rsidRPr="001D5932" w:rsidRDefault="004D71FA" w:rsidP="004D71FA">
      <w:pPr>
        <w:pStyle w:val="Heading4"/>
        <w:rPr>
          <w:rFonts w:ascii="Times New Roman" w:hAnsi="Times New Roman"/>
          <w:b/>
          <w:bCs/>
          <w:sz w:val="23"/>
          <w:szCs w:val="23"/>
        </w:rPr>
      </w:pPr>
      <w:r w:rsidRPr="001D5932">
        <w:rPr>
          <w:rFonts w:ascii="Times New Roman" w:hAnsi="Times New Roman"/>
          <w:b/>
          <w:sz w:val="23"/>
          <w:szCs w:val="23"/>
        </w:rPr>
        <w:br w:type="page"/>
      </w:r>
      <w:r w:rsidR="00CF542B" w:rsidRPr="001D5932">
        <w:rPr>
          <w:rFonts w:ascii="Times New Roman" w:hAnsi="Times New Roman"/>
          <w:b/>
          <w:bCs/>
          <w:sz w:val="23"/>
          <w:szCs w:val="23"/>
        </w:rPr>
        <w:t>Anexo Reportos Siempre Vigentes (</w:t>
      </w:r>
      <w:proofErr w:type="spellStart"/>
      <w:r w:rsidR="00CF542B" w:rsidRPr="001D5932">
        <w:rPr>
          <w:rFonts w:ascii="Times New Roman" w:hAnsi="Times New Roman"/>
          <w:b/>
          <w:bCs/>
          <w:i/>
          <w:sz w:val="23"/>
          <w:szCs w:val="23"/>
        </w:rPr>
        <w:t>Evergreen</w:t>
      </w:r>
      <w:proofErr w:type="spellEnd"/>
      <w:r w:rsidR="00CF542B" w:rsidRPr="001D5932">
        <w:rPr>
          <w:rFonts w:ascii="Times New Roman" w:hAnsi="Times New Roman"/>
          <w:b/>
          <w:bCs/>
          <w:i/>
          <w:sz w:val="23"/>
          <w:szCs w:val="23"/>
        </w:rPr>
        <w:t xml:space="preserve"> Repo</w:t>
      </w:r>
      <w:r w:rsidR="00CF542B" w:rsidRPr="001D5932">
        <w:rPr>
          <w:rFonts w:ascii="Times New Roman" w:hAnsi="Times New Roman"/>
          <w:b/>
          <w:bCs/>
          <w:sz w:val="23"/>
          <w:szCs w:val="23"/>
        </w:rPr>
        <w:t>)</w:t>
      </w:r>
    </w:p>
    <w:p w:rsidR="004D71FA" w:rsidRPr="001D5932" w:rsidRDefault="004D71FA" w:rsidP="004D71FA">
      <w:pPr>
        <w:pStyle w:val="p9"/>
        <w:tabs>
          <w:tab w:val="clear" w:pos="720"/>
        </w:tabs>
        <w:spacing w:line="240" w:lineRule="auto"/>
        <w:rPr>
          <w:rFonts w:ascii="Times New Roman" w:hAnsi="Times New Roman"/>
          <w:sz w:val="23"/>
          <w:szCs w:val="23"/>
        </w:rPr>
      </w:pPr>
    </w:p>
    <w:p w:rsidR="004D71FA" w:rsidRPr="001D5932" w:rsidRDefault="004D71FA" w:rsidP="004D71FA">
      <w:pPr>
        <w:pStyle w:val="p9"/>
        <w:tabs>
          <w:tab w:val="clear" w:pos="720"/>
        </w:tabs>
        <w:spacing w:line="240" w:lineRule="auto"/>
        <w:rPr>
          <w:rFonts w:ascii="Times New Roman" w:hAnsi="Times New Roman"/>
          <w:sz w:val="23"/>
          <w:szCs w:val="23"/>
          <w:lang w:eastAsia="es-ES"/>
        </w:rPr>
      </w:pPr>
    </w:p>
    <w:p w:rsidR="004D71FA" w:rsidRPr="001D5932" w:rsidRDefault="004D71FA" w:rsidP="004D71FA">
      <w:pPr>
        <w:pStyle w:val="p25"/>
        <w:tabs>
          <w:tab w:val="clear" w:pos="300"/>
        </w:tabs>
        <w:spacing w:line="240" w:lineRule="auto"/>
        <w:jc w:val="both"/>
        <w:rPr>
          <w:rFonts w:ascii="Times New Roman" w:hAnsi="Times New Roman"/>
          <w:sz w:val="23"/>
          <w:szCs w:val="23"/>
        </w:rPr>
      </w:pPr>
      <w:r w:rsidRPr="001D5932">
        <w:rPr>
          <w:rFonts w:ascii="Times New Roman" w:hAnsi="Times New Roman"/>
          <w:sz w:val="23"/>
          <w:szCs w:val="23"/>
        </w:rPr>
        <w:t xml:space="preserve">Este Anexo es parte integrante del mencionado Contrato Marco y contiene las estipulaciones aplicables a las operaciones de reportos </w:t>
      </w:r>
      <w:r w:rsidR="007D3EE6" w:rsidRPr="001D5932">
        <w:rPr>
          <w:rFonts w:ascii="Times New Roman" w:hAnsi="Times New Roman"/>
          <w:sz w:val="23"/>
          <w:szCs w:val="23"/>
        </w:rPr>
        <w:t>siempre vigentes</w:t>
      </w:r>
      <w:r w:rsidRPr="001D5932">
        <w:rPr>
          <w:rFonts w:ascii="Times New Roman" w:hAnsi="Times New Roman"/>
          <w:sz w:val="23"/>
          <w:szCs w:val="23"/>
        </w:rPr>
        <w:t xml:space="preserve"> </w:t>
      </w:r>
      <w:r w:rsidR="00E74DC6">
        <w:rPr>
          <w:rFonts w:ascii="Times New Roman" w:hAnsi="Times New Roman"/>
          <w:sz w:val="23"/>
          <w:szCs w:val="23"/>
        </w:rPr>
        <w:t>o</w:t>
      </w:r>
      <w:r w:rsidRPr="001D5932">
        <w:rPr>
          <w:rFonts w:ascii="Times New Roman" w:hAnsi="Times New Roman"/>
          <w:sz w:val="23"/>
          <w:szCs w:val="23"/>
        </w:rPr>
        <w:t xml:space="preserve"> </w:t>
      </w:r>
      <w:proofErr w:type="spellStart"/>
      <w:r w:rsidR="007D3EE6" w:rsidRPr="001D5932">
        <w:rPr>
          <w:rFonts w:ascii="Times New Roman" w:hAnsi="Times New Roman"/>
          <w:i/>
          <w:sz w:val="23"/>
          <w:szCs w:val="23"/>
        </w:rPr>
        <w:t>evergreen</w:t>
      </w:r>
      <w:proofErr w:type="spellEnd"/>
      <w:r w:rsidR="007D3EE6" w:rsidRPr="001D5932">
        <w:rPr>
          <w:rFonts w:ascii="Times New Roman" w:hAnsi="Times New Roman"/>
          <w:i/>
          <w:sz w:val="23"/>
          <w:szCs w:val="23"/>
        </w:rPr>
        <w:t xml:space="preserve"> repo</w:t>
      </w:r>
      <w:r w:rsidRPr="001D5932">
        <w:rPr>
          <w:rFonts w:ascii="Times New Roman" w:hAnsi="Times New Roman"/>
          <w:sz w:val="23"/>
          <w:szCs w:val="23"/>
        </w:rPr>
        <w:t xml:space="preserve"> (“</w:t>
      </w:r>
      <w:r w:rsidRPr="001D5932">
        <w:rPr>
          <w:rFonts w:ascii="Times New Roman" w:hAnsi="Times New Roman"/>
          <w:sz w:val="23"/>
          <w:szCs w:val="23"/>
          <w:u w:val="single"/>
        </w:rPr>
        <w:t>Reportos Siempre Vigentes</w:t>
      </w:r>
      <w:r w:rsidRPr="001D5932">
        <w:rPr>
          <w:rFonts w:ascii="Times New Roman" w:hAnsi="Times New Roman"/>
          <w:sz w:val="23"/>
          <w:szCs w:val="23"/>
        </w:rPr>
        <w:t>”).</w:t>
      </w:r>
    </w:p>
    <w:p w:rsidR="004D71FA" w:rsidRPr="001D5932" w:rsidRDefault="004D71FA" w:rsidP="004D71FA">
      <w:pPr>
        <w:jc w:val="both"/>
        <w:rPr>
          <w:sz w:val="23"/>
          <w:szCs w:val="23"/>
        </w:rPr>
      </w:pPr>
    </w:p>
    <w:p w:rsidR="004D71FA" w:rsidRPr="001D5932" w:rsidRDefault="004D71FA" w:rsidP="004D71FA">
      <w:pPr>
        <w:numPr>
          <w:ilvl w:val="0"/>
          <w:numId w:val="32"/>
        </w:numPr>
        <w:jc w:val="both"/>
        <w:rPr>
          <w:b/>
          <w:bCs/>
          <w:sz w:val="23"/>
          <w:szCs w:val="23"/>
        </w:rPr>
      </w:pPr>
      <w:r w:rsidRPr="001D5932">
        <w:rPr>
          <w:b/>
          <w:bCs/>
          <w:sz w:val="23"/>
          <w:szCs w:val="23"/>
          <w:u w:val="single"/>
        </w:rPr>
        <w:t>Definiciones</w:t>
      </w:r>
    </w:p>
    <w:p w:rsidR="004D71FA" w:rsidRPr="001D5932" w:rsidRDefault="004D71FA" w:rsidP="004D71FA">
      <w:pPr>
        <w:ind w:left="360"/>
        <w:jc w:val="both"/>
        <w:rPr>
          <w:sz w:val="23"/>
          <w:szCs w:val="23"/>
        </w:rPr>
      </w:pPr>
    </w:p>
    <w:p w:rsidR="004D71FA" w:rsidRPr="001D5932" w:rsidRDefault="004D71FA" w:rsidP="004D71FA">
      <w:pPr>
        <w:tabs>
          <w:tab w:val="left" w:pos="770"/>
        </w:tabs>
        <w:jc w:val="both"/>
        <w:rPr>
          <w:sz w:val="23"/>
          <w:szCs w:val="23"/>
        </w:rPr>
      </w:pPr>
      <w:r w:rsidRPr="001D5932">
        <w:rPr>
          <w:sz w:val="23"/>
          <w:szCs w:val="23"/>
        </w:rPr>
        <w:t>Salvo que se especifique lo contrario en el presente Anexo, los términos definidos que inicien con mayúscula inicial en este Anexo, tendrán el significado que se les atribuye en el Contrato Marco como si a la letra se insertaran.</w:t>
      </w:r>
    </w:p>
    <w:p w:rsidR="004D71FA" w:rsidRPr="001D5932" w:rsidRDefault="004D71FA" w:rsidP="004D71FA">
      <w:pPr>
        <w:jc w:val="both"/>
        <w:rPr>
          <w:sz w:val="23"/>
          <w:szCs w:val="23"/>
        </w:rPr>
      </w:pPr>
    </w:p>
    <w:p w:rsidR="004D71FA" w:rsidRPr="001D5932" w:rsidRDefault="004D71FA" w:rsidP="004D71FA">
      <w:pPr>
        <w:numPr>
          <w:ilvl w:val="0"/>
          <w:numId w:val="32"/>
        </w:numPr>
        <w:suppressAutoHyphens/>
        <w:jc w:val="both"/>
        <w:rPr>
          <w:b/>
          <w:bCs/>
          <w:sz w:val="23"/>
          <w:szCs w:val="23"/>
        </w:rPr>
      </w:pPr>
      <w:r w:rsidRPr="001D5932">
        <w:rPr>
          <w:b/>
          <w:bCs/>
          <w:sz w:val="23"/>
          <w:szCs w:val="23"/>
          <w:u w:val="single"/>
        </w:rPr>
        <w:t xml:space="preserve">Características de una Confirmación en relación a una Operación de </w:t>
      </w:r>
      <w:r w:rsidR="007D3EE6" w:rsidRPr="001D5932">
        <w:rPr>
          <w:b/>
          <w:bCs/>
          <w:sz w:val="23"/>
          <w:szCs w:val="23"/>
          <w:u w:val="single"/>
        </w:rPr>
        <w:t>Reporto</w:t>
      </w:r>
      <w:r w:rsidR="00224603" w:rsidRPr="001D5932">
        <w:rPr>
          <w:b/>
          <w:bCs/>
          <w:sz w:val="23"/>
          <w:szCs w:val="23"/>
          <w:u w:val="single"/>
        </w:rPr>
        <w:t xml:space="preserve"> Siem</w:t>
      </w:r>
      <w:r w:rsidR="007D3EE6" w:rsidRPr="001D5932">
        <w:rPr>
          <w:b/>
          <w:bCs/>
          <w:sz w:val="23"/>
          <w:szCs w:val="23"/>
          <w:u w:val="single"/>
        </w:rPr>
        <w:t>pre Vigente</w:t>
      </w:r>
      <w:r w:rsidR="00E11E21" w:rsidRPr="001D5932">
        <w:rPr>
          <w:b/>
          <w:bCs/>
          <w:sz w:val="23"/>
          <w:szCs w:val="23"/>
          <w:u w:val="single"/>
        </w:rPr>
        <w:t>.</w:t>
      </w:r>
    </w:p>
    <w:p w:rsidR="004D71FA" w:rsidRPr="001D5932" w:rsidRDefault="004D71FA" w:rsidP="00CF542B">
      <w:pPr>
        <w:rPr>
          <w:sz w:val="23"/>
          <w:szCs w:val="23"/>
        </w:rPr>
      </w:pPr>
    </w:p>
    <w:p w:rsidR="00CF542B" w:rsidRPr="001D5932" w:rsidRDefault="004D71FA" w:rsidP="00CF542B">
      <w:pPr>
        <w:rPr>
          <w:sz w:val="23"/>
          <w:szCs w:val="23"/>
          <w14:shadow w14:blurRad="50800" w14:dist="38100" w14:dir="2700000" w14:sx="100000" w14:sy="100000" w14:kx="0" w14:ky="0" w14:algn="tl">
            <w14:srgbClr w14:val="000000">
              <w14:alpha w14:val="60000"/>
            </w14:srgbClr>
          </w14:shadow>
        </w:rPr>
      </w:pPr>
      <w:r w:rsidRPr="001D5932">
        <w:rPr>
          <w:sz w:val="23"/>
          <w:szCs w:val="23"/>
        </w:rPr>
        <w:t>Cada Confirmación conforme a este Anexo deberá contemplar los términos siguientes</w:t>
      </w:r>
      <w:r w:rsidRPr="001D5932">
        <w:rPr>
          <w:sz w:val="23"/>
          <w:szCs w:val="23"/>
          <w14:shadow w14:blurRad="50800" w14:dist="38100" w14:dir="2700000" w14:sx="100000" w14:sy="100000" w14:kx="0" w14:ky="0" w14:algn="tl">
            <w14:srgbClr w14:val="000000">
              <w14:alpha w14:val="60000"/>
            </w14:srgbClr>
          </w14:shadow>
        </w:rPr>
        <w:t xml:space="preserve">: </w:t>
      </w:r>
    </w:p>
    <w:p w:rsidR="00CF542B" w:rsidRPr="001D5932" w:rsidRDefault="00CF542B" w:rsidP="00CF542B">
      <w:pPr>
        <w:pStyle w:val="BodyTextIndent"/>
        <w:rPr>
          <w:rFonts w:ascii="Times New Roman" w:hAnsi="Times New Roman"/>
          <w:sz w:val="23"/>
          <w:szCs w:val="23"/>
          <w14:shadow w14:blurRad="50800" w14:dist="38100" w14:dir="2700000" w14:sx="100000" w14:sy="100000" w14:kx="0" w14:ky="0" w14:algn="tl">
            <w14:srgbClr w14:val="000000">
              <w14:alpha w14:val="60000"/>
            </w14:srgbClr>
          </w14:shadow>
        </w:rPr>
      </w:pPr>
    </w:p>
    <w:p w:rsidR="004D71FA" w:rsidRPr="001D5932" w:rsidRDefault="00CF542B" w:rsidP="00CF542B">
      <w:pPr>
        <w:pStyle w:val="BodyTextIndent"/>
        <w:ind w:left="0"/>
        <w:jc w:val="both"/>
        <w:rPr>
          <w:rFonts w:ascii="Times New Roman" w:hAnsi="Times New Roman"/>
          <w:sz w:val="23"/>
          <w:szCs w:val="23"/>
          <w14:shadow w14:blurRad="50800" w14:dist="38100" w14:dir="2700000" w14:sx="100000" w14:sy="100000" w14:kx="0" w14:ky="0" w14:algn="tl">
            <w14:srgbClr w14:val="000000">
              <w14:alpha w14:val="60000"/>
            </w14:srgbClr>
          </w14:shadow>
        </w:rPr>
      </w:pPr>
      <w:r w:rsidRPr="001D5932">
        <w:rPr>
          <w:rFonts w:ascii="Times New Roman" w:hAnsi="Times New Roman"/>
          <w:sz w:val="23"/>
          <w:szCs w:val="23"/>
        </w:rPr>
        <w:t>(</w:t>
      </w:r>
      <w:r w:rsidR="004D71FA" w:rsidRPr="001D5932">
        <w:rPr>
          <w:rFonts w:ascii="Times New Roman" w:hAnsi="Times New Roman"/>
          <w:sz w:val="23"/>
          <w:szCs w:val="23"/>
        </w:rPr>
        <w:t xml:space="preserve">a) el nombre de las Partes y el carácter con el que actúan; (b) especificar que las Partes están celebrando una Operación de Reporto Siempre Vigente; (c) la Fecha de Concertación, en el entendido que la Operación de Reporto Siempre Vigente se prorrogarán de manera automática, de forma tal que siempre mantengan el mismo Plazo acordado en la  Fecha de Concertación, hasta en tanto no exista pacto en contrario de las Partes en la Confirmación; (d) las condiciones para determinar la Fecha de Vencimiento, en el entendido que la Operación de Reporto Siempre Vigente podrá ser vencida en cualquier momento por cualquiera de las Partes determine no continuar prorrogando de forma automática la Operación, en cualquier Día Hábil Bancario, previo aviso por escrito a la otra Parte con, al menos [●] Días Hábiles Bancarios anteriores a la fecha en que pretenda que se dé por vencida la Operación; (e) la Fecha de Liquidación, en el entendido que la Operación de Reporto </w:t>
      </w:r>
      <w:r w:rsidR="00224603" w:rsidRPr="001D5932">
        <w:rPr>
          <w:rFonts w:ascii="Times New Roman" w:hAnsi="Times New Roman"/>
          <w:sz w:val="23"/>
          <w:szCs w:val="23"/>
        </w:rPr>
        <w:t>de Reporto Siempre Vigente</w:t>
      </w:r>
      <w:r w:rsidR="00224603" w:rsidRPr="001D5932" w:rsidDel="00224603">
        <w:rPr>
          <w:rFonts w:ascii="Times New Roman" w:hAnsi="Times New Roman"/>
          <w:sz w:val="23"/>
          <w:szCs w:val="23"/>
        </w:rPr>
        <w:t xml:space="preserve"> </w:t>
      </w:r>
      <w:r w:rsidR="004D71FA" w:rsidRPr="001D5932">
        <w:rPr>
          <w:rFonts w:ascii="Times New Roman" w:hAnsi="Times New Roman"/>
          <w:sz w:val="23"/>
          <w:szCs w:val="23"/>
        </w:rPr>
        <w:t xml:space="preserve"> deberá liquidarse mediante la entrega contra pago del efectivo y de los Valores objeto de Reporto; (f) el Precio; (g) el Premio; (h) el Plazo, en el entendido que las Partes podrán</w:t>
      </w:r>
      <w:r w:rsidR="00F9409A" w:rsidRPr="001D5932">
        <w:rPr>
          <w:rFonts w:ascii="Times New Roman" w:hAnsi="Times New Roman"/>
          <w:sz w:val="23"/>
          <w:szCs w:val="23"/>
        </w:rPr>
        <w:t xml:space="preserve"> no continuar prorrogando de forma automática</w:t>
      </w:r>
      <w:r w:rsidR="004D71FA" w:rsidRPr="001D5932">
        <w:rPr>
          <w:rFonts w:ascii="Times New Roman" w:hAnsi="Times New Roman"/>
          <w:sz w:val="23"/>
          <w:szCs w:val="23"/>
        </w:rPr>
        <w:t xml:space="preserve"> el Plazo libremente tomando en consideración lo establecido en los incisos (c) y (d) anteriores; (i) las características de los Valores especificando emisor, clave de emisión, valor nominal, tipo de valor, avalista, aceptante o garante, así como cualquier otra característica de los Valores que las Partes consideren conveniente; (j) la posibilidad o no de llevar a cabo la sustitución de los Valores, así como el procedimiento para llevarlo a cabo, en el entendido que si no se señalara un procedimiento, se llevará acabo la sustitución conforme a lo señalado en </w:t>
      </w:r>
      <w:r w:rsidR="00324CB1" w:rsidRPr="001D5932">
        <w:rPr>
          <w:rFonts w:ascii="Times New Roman" w:hAnsi="Times New Roman"/>
          <w:sz w:val="23"/>
          <w:szCs w:val="23"/>
        </w:rPr>
        <w:t>el inciso</w:t>
      </w:r>
      <w:r w:rsidR="004D71FA" w:rsidRPr="001D5932">
        <w:rPr>
          <w:rFonts w:ascii="Times New Roman" w:hAnsi="Times New Roman"/>
          <w:sz w:val="23"/>
          <w:szCs w:val="23"/>
        </w:rPr>
        <w:t xml:space="preserve"> 4.2.2 del Contrato Marco; (k) Monto Mínimo de Transferencia, en caso de ser aplicable, (l) las cuentas para realizar transferencias, el Agente de Cálculo, en caso de ser aplicable, y (m) cualquier otro término que las Partes consideren conveniente.</w:t>
      </w:r>
    </w:p>
    <w:p w:rsidR="004D71FA" w:rsidRPr="001D5932" w:rsidRDefault="004D71FA" w:rsidP="004D71FA">
      <w:pPr>
        <w:jc w:val="both"/>
        <w:rPr>
          <w:sz w:val="23"/>
          <w:szCs w:val="23"/>
        </w:rPr>
      </w:pPr>
    </w:p>
    <w:p w:rsidR="004D71FA" w:rsidRPr="001D5932" w:rsidRDefault="004D71FA" w:rsidP="004D71FA">
      <w:pPr>
        <w:ind w:left="400"/>
        <w:jc w:val="both"/>
        <w:rPr>
          <w:b/>
          <w:bCs/>
          <w:sz w:val="23"/>
          <w:szCs w:val="23"/>
        </w:rPr>
      </w:pPr>
      <w:r w:rsidRPr="001D5932">
        <w:rPr>
          <w:b/>
          <w:bCs/>
          <w:sz w:val="23"/>
          <w:szCs w:val="23"/>
        </w:rPr>
        <w:t>3.</w:t>
      </w:r>
      <w:r w:rsidRPr="001D5932">
        <w:rPr>
          <w:b/>
          <w:bCs/>
          <w:sz w:val="23"/>
          <w:szCs w:val="23"/>
        </w:rPr>
        <w:tab/>
      </w:r>
      <w:r w:rsidRPr="001D5932">
        <w:rPr>
          <w:b/>
          <w:bCs/>
          <w:sz w:val="23"/>
          <w:szCs w:val="23"/>
          <w:u w:val="single"/>
        </w:rPr>
        <w:t xml:space="preserve">Liquidación de Operaciones de </w:t>
      </w:r>
      <w:r w:rsidR="00224603" w:rsidRPr="001D5932">
        <w:rPr>
          <w:b/>
          <w:bCs/>
          <w:sz w:val="23"/>
          <w:szCs w:val="23"/>
          <w:u w:val="single"/>
        </w:rPr>
        <w:t>Reporto Siempre Vigentes</w:t>
      </w:r>
      <w:r w:rsidRPr="001D5932">
        <w:rPr>
          <w:b/>
          <w:bCs/>
          <w:sz w:val="23"/>
          <w:szCs w:val="23"/>
        </w:rPr>
        <w:t>.</w:t>
      </w:r>
    </w:p>
    <w:p w:rsidR="004D71FA" w:rsidRPr="001D5932" w:rsidRDefault="004D71FA" w:rsidP="004D71FA">
      <w:pPr>
        <w:jc w:val="both"/>
        <w:rPr>
          <w:sz w:val="23"/>
          <w:szCs w:val="23"/>
        </w:rPr>
      </w:pPr>
    </w:p>
    <w:p w:rsidR="004D71FA" w:rsidRPr="001D5932" w:rsidRDefault="004D71FA" w:rsidP="007D3EE6">
      <w:pPr>
        <w:jc w:val="both"/>
        <w:rPr>
          <w:b/>
          <w:sz w:val="23"/>
          <w:szCs w:val="23"/>
        </w:rPr>
      </w:pPr>
      <w:r w:rsidRPr="001D5932">
        <w:rPr>
          <w:sz w:val="23"/>
          <w:szCs w:val="23"/>
        </w:rPr>
        <w:t xml:space="preserve">Cada Operación de </w:t>
      </w:r>
      <w:r w:rsidR="00224603" w:rsidRPr="001D5932">
        <w:rPr>
          <w:sz w:val="23"/>
          <w:szCs w:val="23"/>
        </w:rPr>
        <w:t xml:space="preserve">Reporto Siempre Vigente </w:t>
      </w:r>
      <w:r w:rsidRPr="001D5932">
        <w:rPr>
          <w:sz w:val="23"/>
          <w:szCs w:val="23"/>
        </w:rPr>
        <w:t>celebrada conforme a este Anexo se cumplirá conforme a lo siguiente</w:t>
      </w:r>
      <w:r w:rsidRPr="001D5932">
        <w:rPr>
          <w:b/>
          <w:sz w:val="23"/>
          <w:szCs w:val="23"/>
        </w:rPr>
        <w:t>:</w:t>
      </w:r>
    </w:p>
    <w:p w:rsidR="004D71FA" w:rsidRPr="001D5932" w:rsidRDefault="004D71FA" w:rsidP="004D71FA">
      <w:pPr>
        <w:jc w:val="both"/>
        <w:rPr>
          <w:sz w:val="23"/>
          <w:szCs w:val="23"/>
        </w:rPr>
      </w:pPr>
    </w:p>
    <w:p w:rsidR="004D71FA" w:rsidRPr="001D5932" w:rsidRDefault="004D71FA" w:rsidP="004D71FA">
      <w:pPr>
        <w:numPr>
          <w:ilvl w:val="0"/>
          <w:numId w:val="33"/>
        </w:numPr>
        <w:jc w:val="both"/>
        <w:rPr>
          <w:sz w:val="23"/>
          <w:szCs w:val="23"/>
        </w:rPr>
      </w:pPr>
      <w:r w:rsidRPr="001D5932">
        <w:rPr>
          <w:sz w:val="23"/>
          <w:szCs w:val="23"/>
        </w:rPr>
        <w:t>La celebración de la Operación de Reporto Siempre Vigente, deberán sujetarse a la metodología y lineamientos relativos a garantías de la Cláusula Décima Cuarta.</w:t>
      </w:r>
    </w:p>
    <w:p w:rsidR="001C0372" w:rsidRPr="001D5932" w:rsidRDefault="001C0372" w:rsidP="001C0372">
      <w:pPr>
        <w:ind w:left="1410"/>
        <w:jc w:val="both"/>
        <w:rPr>
          <w:sz w:val="23"/>
          <w:szCs w:val="23"/>
        </w:rPr>
      </w:pPr>
    </w:p>
    <w:p w:rsidR="001D5932" w:rsidRPr="001D5932" w:rsidRDefault="004D71FA" w:rsidP="001D5932">
      <w:pPr>
        <w:numPr>
          <w:ilvl w:val="0"/>
          <w:numId w:val="33"/>
        </w:numPr>
        <w:jc w:val="both"/>
        <w:rPr>
          <w:sz w:val="23"/>
          <w:szCs w:val="23"/>
        </w:rPr>
      </w:pPr>
      <w:r w:rsidRPr="001D5932">
        <w:rPr>
          <w:sz w:val="23"/>
          <w:szCs w:val="23"/>
        </w:rPr>
        <w:t>La transferencia del efectivo</w:t>
      </w:r>
      <w:r w:rsidR="00E11E21" w:rsidRPr="001D5932">
        <w:rPr>
          <w:sz w:val="23"/>
          <w:szCs w:val="23"/>
        </w:rPr>
        <w:t>,</w:t>
      </w:r>
      <w:r w:rsidRPr="001D5932">
        <w:rPr>
          <w:sz w:val="23"/>
          <w:szCs w:val="23"/>
        </w:rPr>
        <w:t xml:space="preserve"> así como de los Valores objeto de la Operación</w:t>
      </w:r>
      <w:r w:rsidR="00224603" w:rsidRPr="001D5932">
        <w:rPr>
          <w:sz w:val="23"/>
          <w:szCs w:val="23"/>
        </w:rPr>
        <w:t xml:space="preserve"> de Reporto Siempre Vigente</w:t>
      </w:r>
      <w:r w:rsidRPr="001D5932">
        <w:rPr>
          <w:sz w:val="23"/>
          <w:szCs w:val="23"/>
        </w:rPr>
        <w:t xml:space="preserve">, podrá efectuarse únicamente en la Fecha de Concertación y en la Fecha de Vencimiento de la Operación </w:t>
      </w:r>
      <w:r w:rsidR="00224603" w:rsidRPr="001D5932">
        <w:rPr>
          <w:sz w:val="23"/>
          <w:szCs w:val="23"/>
        </w:rPr>
        <w:t xml:space="preserve">de </w:t>
      </w:r>
      <w:r w:rsidRPr="001D5932">
        <w:rPr>
          <w:sz w:val="23"/>
          <w:szCs w:val="23"/>
        </w:rPr>
        <w:t>Reporto</w:t>
      </w:r>
      <w:r w:rsidR="00224603" w:rsidRPr="001D5932">
        <w:rPr>
          <w:sz w:val="23"/>
          <w:szCs w:val="23"/>
        </w:rPr>
        <w:t xml:space="preserve"> de Reporto Siempre Vigente</w:t>
      </w:r>
      <w:r w:rsidRPr="001D5932">
        <w:rPr>
          <w:sz w:val="23"/>
          <w:szCs w:val="23"/>
        </w:rPr>
        <w:t>, sin que las Partes estén obligadas a llevar a cabo dicha transferencia con motivo de las prórrogas de la operación de que se trate.</w:t>
      </w:r>
    </w:p>
    <w:p w:rsidR="0071273F" w:rsidRPr="001D5932" w:rsidRDefault="0071273F" w:rsidP="001D5932">
      <w:pPr>
        <w:rPr>
          <w:sz w:val="23"/>
          <w:szCs w:val="23"/>
        </w:rPr>
      </w:pPr>
    </w:p>
    <w:sectPr w:rsidR="0071273F" w:rsidRPr="001D5932" w:rsidSect="001D5932">
      <w:headerReference w:type="even" r:id="rId9"/>
      <w:footerReference w:type="even" r:id="rId10"/>
      <w:footerReference w:type="default" r:id="rId11"/>
      <w:footerReference w:type="first" r:id="rId12"/>
      <w:endnotePr>
        <w:numFmt w:val="decimal"/>
      </w:endnotePr>
      <w:pgSz w:w="12240" w:h="15840" w:code="1"/>
      <w:pgMar w:top="1440" w:right="1440" w:bottom="1440" w:left="2160" w:header="1008"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72" w:rsidRDefault="00382372">
      <w:r>
        <w:separator/>
      </w:r>
    </w:p>
  </w:endnote>
  <w:endnote w:type="continuationSeparator" w:id="0">
    <w:p w:rsidR="00382372" w:rsidRDefault="0038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29" w:rsidRDefault="00C61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61529" w:rsidRDefault="00C6152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29" w:rsidRPr="00C03D99" w:rsidRDefault="00C61529">
    <w:pPr>
      <w:pStyle w:val="Footer"/>
      <w:jc w:val="center"/>
      <w:rPr>
        <w:sz w:val="24"/>
        <w:szCs w:val="24"/>
      </w:rPr>
    </w:pPr>
    <w:r w:rsidRPr="00C03D99">
      <w:rPr>
        <w:sz w:val="24"/>
        <w:szCs w:val="24"/>
      </w:rPr>
      <w:fldChar w:fldCharType="begin"/>
    </w:r>
    <w:r w:rsidRPr="00C03D99">
      <w:rPr>
        <w:sz w:val="24"/>
        <w:szCs w:val="24"/>
      </w:rPr>
      <w:instrText xml:space="preserve"> PAGE   \* MERGEFORMAT </w:instrText>
    </w:r>
    <w:r w:rsidRPr="00C03D99">
      <w:rPr>
        <w:sz w:val="24"/>
        <w:szCs w:val="24"/>
      </w:rPr>
      <w:fldChar w:fldCharType="separate"/>
    </w:r>
    <w:r w:rsidR="008D1433">
      <w:rPr>
        <w:noProof/>
        <w:sz w:val="24"/>
        <w:szCs w:val="24"/>
      </w:rPr>
      <w:t>3</w:t>
    </w:r>
    <w:r w:rsidRPr="00C03D99">
      <w:rPr>
        <w:noProof/>
        <w:sz w:val="24"/>
        <w:szCs w:val="24"/>
      </w:rPr>
      <w:fldChar w:fldCharType="end"/>
    </w:r>
  </w:p>
  <w:p w:rsidR="00C61529" w:rsidRDefault="00C61529">
    <w:pPr>
      <w:pStyle w:val="Footer"/>
      <w:rPr>
        <w:sz w:val="24"/>
        <w:szCs w:val="24"/>
      </w:rPr>
    </w:pPr>
  </w:p>
  <w:p w:rsidR="00C61529" w:rsidRPr="00C03D99" w:rsidRDefault="00C61529" w:rsidP="00E1690A">
    <w:pPr>
      <w:pStyle w:val="Footer"/>
      <w:jc w:val="right"/>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29" w:rsidRDefault="00C61529" w:rsidP="00C61529">
    <w:pPr>
      <w:pStyle w:val="Footer"/>
      <w:rPr>
        <w:rFonts w:ascii="Courier New" w:hAnsi="Courier New"/>
        <w:sz w:val="16"/>
        <w:lang w:val="en-US"/>
      </w:rPr>
    </w:pPr>
  </w:p>
  <w:p w:rsidR="00C61529" w:rsidRPr="00045088" w:rsidRDefault="00C61529" w:rsidP="007957F8">
    <w:pPr>
      <w:pStyle w:val="Footer"/>
      <w:jc w:val="right"/>
      <w:rPr>
        <w:rFonts w:ascii="Courier New" w:hAnsi="Courier New"/>
        <w:sz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72" w:rsidRDefault="00382372">
      <w:r>
        <w:separator/>
      </w:r>
    </w:p>
  </w:footnote>
  <w:footnote w:type="continuationSeparator" w:id="0">
    <w:p w:rsidR="00382372" w:rsidRDefault="00382372">
      <w:r>
        <w:continuationSeparator/>
      </w:r>
    </w:p>
  </w:footnote>
  <w:footnote w:id="1">
    <w:p w:rsidR="00C61529" w:rsidRPr="003220B2" w:rsidRDefault="00C61529" w:rsidP="00F72F3A">
      <w:pPr>
        <w:pStyle w:val="FootnoteText"/>
        <w:rPr>
          <w:rFonts w:ascii="Times New Roman" w:hAnsi="Times New Roman"/>
          <w:lang w:val="es-MX"/>
        </w:rPr>
      </w:pPr>
      <w:r w:rsidRPr="003220B2">
        <w:rPr>
          <w:rStyle w:val="FootnoteReference"/>
          <w:rFonts w:ascii="Times New Roman" w:hAnsi="Times New Roman"/>
        </w:rPr>
        <w:footnoteRef/>
      </w:r>
      <w:r w:rsidRPr="003220B2">
        <w:rPr>
          <w:rFonts w:ascii="Times New Roman" w:hAnsi="Times New Roman"/>
          <w:lang w:val="es-MX"/>
        </w:rPr>
        <w:t xml:space="preserve"> Las garantías deberán cubrir la exposición de una de las partes del Reporto respecto a otra, cuando dicha exposición rebase el monto máximo convenido por las propias partes conforme al Contrato Marco. La exposición se calculará como el diferencial entre el precio pactado del Reporto en el momento de su celebración, más el premio convenido devengado a la fecha de cálculo, y el valor de mercado de los Valores o Certificados de Depósito objeto del Reporto, este último incorporando el factor de ajuste determinado conforme al procedimiento y lineamientos descritos en el numeral 8 de la Circular.</w:t>
      </w:r>
    </w:p>
  </w:footnote>
  <w:footnote w:id="2">
    <w:p w:rsidR="00C61529" w:rsidRPr="00E1690A" w:rsidRDefault="00C61529" w:rsidP="00280073">
      <w:pPr>
        <w:pStyle w:val="FootnoteText"/>
        <w:rPr>
          <w:lang w:val="es-MX"/>
        </w:rPr>
      </w:pPr>
      <w:r>
        <w:rPr>
          <w:rStyle w:val="FootnoteReference"/>
        </w:rPr>
        <w:footnoteRef/>
      </w:r>
      <w:r w:rsidRPr="00E1690A">
        <w:rPr>
          <w:lang w:val="es-MX"/>
        </w:rPr>
        <w:t xml:space="preserve"> </w:t>
      </w:r>
      <w:r w:rsidRPr="003220B2">
        <w:rPr>
          <w:rFonts w:ascii="Times New Roman" w:hAnsi="Times New Roman"/>
          <w:lang w:val="es-MX"/>
        </w:rPr>
        <w:t>Los términos marcados con (</w:t>
      </w:r>
      <w:r>
        <w:rPr>
          <w:rFonts w:ascii="Times New Roman" w:hAnsi="Times New Roman"/>
          <w:lang w:val="es-MX"/>
        </w:rPr>
        <w:t>#</w:t>
      </w:r>
      <w:r w:rsidRPr="003220B2">
        <w:rPr>
          <w:rFonts w:ascii="Times New Roman" w:hAnsi="Times New Roman"/>
          <w:lang w:val="es-MX"/>
        </w:rPr>
        <w:t>) son aplicables</w:t>
      </w:r>
      <w:r>
        <w:rPr>
          <w:rFonts w:ascii="Times New Roman" w:hAnsi="Times New Roman"/>
          <w:lang w:val="es-MX"/>
        </w:rPr>
        <w:t xml:space="preserve"> únicamente a certificados de depósito</w:t>
      </w:r>
    </w:p>
  </w:footnote>
  <w:footnote w:id="3">
    <w:p w:rsidR="00C61529" w:rsidRPr="003220B2" w:rsidRDefault="00C61529" w:rsidP="00F72F3A">
      <w:pPr>
        <w:pStyle w:val="FootnoteText"/>
        <w:rPr>
          <w:rFonts w:ascii="Times New Roman" w:hAnsi="Times New Roman"/>
          <w:lang w:val="es-MX"/>
        </w:rPr>
      </w:pPr>
      <w:r w:rsidRPr="003220B2">
        <w:rPr>
          <w:rStyle w:val="FootnoteReference"/>
          <w:rFonts w:ascii="Times New Roman" w:hAnsi="Times New Roman"/>
        </w:rPr>
        <w:footnoteRef/>
      </w:r>
      <w:r w:rsidRPr="003220B2">
        <w:rPr>
          <w:rFonts w:ascii="Times New Roman" w:hAnsi="Times New Roman"/>
          <w:lang w:val="es-MX"/>
        </w:rPr>
        <w:t xml:space="preserve"> Los términos marcados con (*) son aplicables en caso de existir diferencias con los términos del Suplemento, del Anexo y/o la Confirmación.</w:t>
      </w:r>
    </w:p>
  </w:footnote>
  <w:footnote w:id="4">
    <w:p w:rsidR="00C61529" w:rsidRPr="003220B2" w:rsidRDefault="00C61529" w:rsidP="00F72F3A">
      <w:pPr>
        <w:pStyle w:val="FootnoteText"/>
        <w:rPr>
          <w:rFonts w:ascii="Times New Roman" w:hAnsi="Times New Roman"/>
          <w:lang w:val="es-MX"/>
        </w:rPr>
      </w:pPr>
      <w:r w:rsidRPr="003220B2">
        <w:rPr>
          <w:rStyle w:val="FootnoteReference"/>
          <w:rFonts w:ascii="Times New Roman" w:hAnsi="Times New Roman"/>
        </w:rPr>
        <w:footnoteRef/>
      </w:r>
      <w:r w:rsidRPr="003220B2">
        <w:rPr>
          <w:rFonts w:ascii="Times New Roman" w:hAnsi="Times New Roman"/>
          <w:lang w:val="es-MX"/>
        </w:rPr>
        <w:t xml:space="preserve"> Los términos marcados con (*) son aplicables en caso de existir diferencias con los términos del Suplemento, del Anexo y/o la Confirmación.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29" w:rsidRDefault="00C615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529" w:rsidRDefault="00C61529">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243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7641A"/>
    <w:multiLevelType w:val="multilevel"/>
    <w:tmpl w:val="FC8051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8125E02"/>
    <w:multiLevelType w:val="multilevel"/>
    <w:tmpl w:val="544431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5093701"/>
    <w:multiLevelType w:val="hybridMultilevel"/>
    <w:tmpl w:val="521694F4"/>
    <w:lvl w:ilvl="0" w:tplc="080A0015">
      <w:start w:val="5"/>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65605FA"/>
    <w:multiLevelType w:val="hybridMultilevel"/>
    <w:tmpl w:val="1D8CC596"/>
    <w:lvl w:ilvl="0" w:tplc="959AD9AA">
      <w:start w:val="1"/>
      <w:numFmt w:val="lowerLetter"/>
      <w:lvlText w:val="(%1)"/>
      <w:lvlJc w:val="left"/>
      <w:pPr>
        <w:tabs>
          <w:tab w:val="num" w:pos="1080"/>
        </w:tabs>
        <w:ind w:left="1080" w:hanging="72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93561"/>
    <w:multiLevelType w:val="multilevel"/>
    <w:tmpl w:val="295CFEB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B4F5701"/>
    <w:multiLevelType w:val="singleLevel"/>
    <w:tmpl w:val="25766CE2"/>
    <w:lvl w:ilvl="0">
      <w:start w:val="4"/>
      <w:numFmt w:val="upperLetter"/>
      <w:lvlText w:val="%1."/>
      <w:lvlJc w:val="left"/>
      <w:pPr>
        <w:tabs>
          <w:tab w:val="num" w:pos="720"/>
        </w:tabs>
        <w:ind w:left="720" w:hanging="720"/>
      </w:pPr>
      <w:rPr>
        <w:rFonts w:hint="default"/>
      </w:rPr>
    </w:lvl>
  </w:abstractNum>
  <w:abstractNum w:abstractNumId="7" w15:restartNumberingAfterBreak="0">
    <w:nsid w:val="1E2A5723"/>
    <w:multiLevelType w:val="hybridMultilevel"/>
    <w:tmpl w:val="8F8A1622"/>
    <w:lvl w:ilvl="0" w:tplc="5CDA6D04">
      <w:start w:val="6"/>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EE2C3D"/>
    <w:multiLevelType w:val="multilevel"/>
    <w:tmpl w:val="7BEC9E78"/>
    <w:lvl w:ilvl="0">
      <w:start w:val="1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ascii="Times New Roman" w:hAnsi="Times New Roman" w:cs="Times New Roman" w:hint="default"/>
        <w:sz w:val="24"/>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8AF7DA6"/>
    <w:multiLevelType w:val="multilevel"/>
    <w:tmpl w:val="CEBA55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53326B"/>
    <w:multiLevelType w:val="hybridMultilevel"/>
    <w:tmpl w:val="BA945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D26760"/>
    <w:multiLevelType w:val="hybridMultilevel"/>
    <w:tmpl w:val="89C83ECE"/>
    <w:lvl w:ilvl="0" w:tplc="A3B8764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3A16E9F"/>
    <w:multiLevelType w:val="hybridMultilevel"/>
    <w:tmpl w:val="270EC91E"/>
    <w:lvl w:ilvl="0" w:tplc="12F49454">
      <w:start w:val="1"/>
      <w:numFmt w:val="bullet"/>
      <w:lvlText w:val=""/>
      <w:lvlJc w:val="left"/>
      <w:pPr>
        <w:ind w:left="720" w:hanging="360"/>
      </w:pPr>
      <w:rPr>
        <w:rFonts w:ascii="Symbol" w:hAnsi="Symbol"/>
      </w:rPr>
    </w:lvl>
    <w:lvl w:ilvl="1" w:tplc="065C3766">
      <w:start w:val="1"/>
      <w:numFmt w:val="bullet"/>
      <w:lvlText w:val=""/>
      <w:lvlJc w:val="left"/>
      <w:pPr>
        <w:ind w:left="720" w:hanging="360"/>
      </w:pPr>
      <w:rPr>
        <w:rFonts w:ascii="Symbol" w:hAnsi="Symbol"/>
      </w:rPr>
    </w:lvl>
    <w:lvl w:ilvl="2" w:tplc="906CFE82">
      <w:start w:val="1"/>
      <w:numFmt w:val="bullet"/>
      <w:lvlText w:val=""/>
      <w:lvlJc w:val="left"/>
      <w:pPr>
        <w:ind w:left="720" w:hanging="360"/>
      </w:pPr>
      <w:rPr>
        <w:rFonts w:ascii="Symbol" w:hAnsi="Symbol"/>
      </w:rPr>
    </w:lvl>
    <w:lvl w:ilvl="3" w:tplc="4B5452A8">
      <w:start w:val="1"/>
      <w:numFmt w:val="bullet"/>
      <w:lvlText w:val=""/>
      <w:lvlJc w:val="left"/>
      <w:pPr>
        <w:ind w:left="720" w:hanging="360"/>
      </w:pPr>
      <w:rPr>
        <w:rFonts w:ascii="Symbol" w:hAnsi="Symbol"/>
      </w:rPr>
    </w:lvl>
    <w:lvl w:ilvl="4" w:tplc="828CA1E2">
      <w:start w:val="1"/>
      <w:numFmt w:val="bullet"/>
      <w:lvlText w:val=""/>
      <w:lvlJc w:val="left"/>
      <w:pPr>
        <w:ind w:left="720" w:hanging="360"/>
      </w:pPr>
      <w:rPr>
        <w:rFonts w:ascii="Symbol" w:hAnsi="Symbol"/>
      </w:rPr>
    </w:lvl>
    <w:lvl w:ilvl="5" w:tplc="ECEA53DC">
      <w:start w:val="1"/>
      <w:numFmt w:val="bullet"/>
      <w:lvlText w:val=""/>
      <w:lvlJc w:val="left"/>
      <w:pPr>
        <w:ind w:left="720" w:hanging="360"/>
      </w:pPr>
      <w:rPr>
        <w:rFonts w:ascii="Symbol" w:hAnsi="Symbol"/>
      </w:rPr>
    </w:lvl>
    <w:lvl w:ilvl="6" w:tplc="B204F6DE">
      <w:start w:val="1"/>
      <w:numFmt w:val="bullet"/>
      <w:lvlText w:val=""/>
      <w:lvlJc w:val="left"/>
      <w:pPr>
        <w:ind w:left="720" w:hanging="360"/>
      </w:pPr>
      <w:rPr>
        <w:rFonts w:ascii="Symbol" w:hAnsi="Symbol"/>
      </w:rPr>
    </w:lvl>
    <w:lvl w:ilvl="7" w:tplc="60A87A08">
      <w:start w:val="1"/>
      <w:numFmt w:val="bullet"/>
      <w:lvlText w:val=""/>
      <w:lvlJc w:val="left"/>
      <w:pPr>
        <w:ind w:left="720" w:hanging="360"/>
      </w:pPr>
      <w:rPr>
        <w:rFonts w:ascii="Symbol" w:hAnsi="Symbol"/>
      </w:rPr>
    </w:lvl>
    <w:lvl w:ilvl="8" w:tplc="181C55EC">
      <w:start w:val="1"/>
      <w:numFmt w:val="bullet"/>
      <w:lvlText w:val=""/>
      <w:lvlJc w:val="left"/>
      <w:pPr>
        <w:ind w:left="720" w:hanging="360"/>
      </w:pPr>
      <w:rPr>
        <w:rFonts w:ascii="Symbol" w:hAnsi="Symbol"/>
      </w:rPr>
    </w:lvl>
  </w:abstractNum>
  <w:abstractNum w:abstractNumId="13" w15:restartNumberingAfterBreak="0">
    <w:nsid w:val="3EF21118"/>
    <w:multiLevelType w:val="multilevel"/>
    <w:tmpl w:val="780027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F525AEF"/>
    <w:multiLevelType w:val="multilevel"/>
    <w:tmpl w:val="2C88BAA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10"/>
        </w:tabs>
        <w:ind w:left="710" w:hanging="360"/>
      </w:pPr>
      <w:rPr>
        <w:rFonts w:hint="default"/>
      </w:rPr>
    </w:lvl>
    <w:lvl w:ilvl="2">
      <w:start w:val="1"/>
      <w:numFmt w:val="decimal"/>
      <w:lvlText w:val="%1.%2.%3"/>
      <w:lvlJc w:val="left"/>
      <w:pPr>
        <w:tabs>
          <w:tab w:val="num" w:pos="2160"/>
        </w:tabs>
        <w:ind w:left="2160" w:hanging="1460"/>
      </w:pPr>
      <w:rPr>
        <w:rFonts w:ascii="Times New Roman" w:hAnsi="Times New Roman" w:cs="Times New Roman" w:hint="default"/>
        <w:sz w:val="24"/>
      </w:rPr>
    </w:lvl>
    <w:lvl w:ilvl="3">
      <w:start w:val="1"/>
      <w:numFmt w:val="decimal"/>
      <w:lvlText w:val="%1.%2.%3.%4"/>
      <w:lvlJc w:val="left"/>
      <w:pPr>
        <w:tabs>
          <w:tab w:val="num" w:pos="2130"/>
        </w:tabs>
        <w:ind w:left="2130" w:hanging="1080"/>
      </w:pPr>
      <w:rPr>
        <w:rFonts w:hint="default"/>
      </w:rPr>
    </w:lvl>
    <w:lvl w:ilvl="4">
      <w:start w:val="1"/>
      <w:numFmt w:val="decimal"/>
      <w:lvlText w:val="%1.%2.%3.%4.%5"/>
      <w:lvlJc w:val="left"/>
      <w:pPr>
        <w:tabs>
          <w:tab w:val="num" w:pos="2480"/>
        </w:tabs>
        <w:ind w:left="2480" w:hanging="1080"/>
      </w:pPr>
      <w:rPr>
        <w:rFonts w:hint="default"/>
      </w:rPr>
    </w:lvl>
    <w:lvl w:ilvl="5">
      <w:start w:val="1"/>
      <w:numFmt w:val="decimal"/>
      <w:lvlText w:val="%1.%2.%3.%4.%5.%6"/>
      <w:lvlJc w:val="left"/>
      <w:pPr>
        <w:tabs>
          <w:tab w:val="num" w:pos="3190"/>
        </w:tabs>
        <w:ind w:left="3190" w:hanging="1440"/>
      </w:pPr>
      <w:rPr>
        <w:rFonts w:hint="default"/>
      </w:rPr>
    </w:lvl>
    <w:lvl w:ilvl="6">
      <w:start w:val="1"/>
      <w:numFmt w:val="decimal"/>
      <w:lvlText w:val="%1.%2.%3.%4.%5.%6.%7"/>
      <w:lvlJc w:val="left"/>
      <w:pPr>
        <w:tabs>
          <w:tab w:val="num" w:pos="3540"/>
        </w:tabs>
        <w:ind w:left="3540" w:hanging="1440"/>
      </w:pPr>
      <w:rPr>
        <w:rFonts w:hint="default"/>
      </w:rPr>
    </w:lvl>
    <w:lvl w:ilvl="7">
      <w:start w:val="1"/>
      <w:numFmt w:val="decimal"/>
      <w:lvlText w:val="%1.%2.%3.%4.%5.%6.%7.%8"/>
      <w:lvlJc w:val="left"/>
      <w:pPr>
        <w:tabs>
          <w:tab w:val="num" w:pos="4250"/>
        </w:tabs>
        <w:ind w:left="4250" w:hanging="1800"/>
      </w:pPr>
      <w:rPr>
        <w:rFonts w:hint="default"/>
      </w:rPr>
    </w:lvl>
    <w:lvl w:ilvl="8">
      <w:start w:val="1"/>
      <w:numFmt w:val="decimal"/>
      <w:lvlText w:val="%1.%2.%3.%4.%5.%6.%7.%8.%9"/>
      <w:lvlJc w:val="left"/>
      <w:pPr>
        <w:tabs>
          <w:tab w:val="num" w:pos="4600"/>
        </w:tabs>
        <w:ind w:left="4600" w:hanging="1800"/>
      </w:pPr>
      <w:rPr>
        <w:rFonts w:hint="default"/>
      </w:rPr>
    </w:lvl>
  </w:abstractNum>
  <w:abstractNum w:abstractNumId="15" w15:restartNumberingAfterBreak="0">
    <w:nsid w:val="3FA61360"/>
    <w:multiLevelType w:val="multilevel"/>
    <w:tmpl w:val="917E2678"/>
    <w:lvl w:ilvl="0">
      <w:start w:val="14"/>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b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0F82294"/>
    <w:multiLevelType w:val="multilevel"/>
    <w:tmpl w:val="96C822B8"/>
    <w:lvl w:ilvl="0">
      <w:start w:val="9"/>
      <w:numFmt w:val="decimal"/>
      <w:lvlText w:val="%1."/>
      <w:lvlJc w:val="left"/>
      <w:pPr>
        <w:ind w:left="1020" w:hanging="1020"/>
      </w:pPr>
      <w:rPr>
        <w:rFonts w:hint="default"/>
      </w:rPr>
    </w:lvl>
    <w:lvl w:ilvl="1">
      <w:start w:val="13"/>
      <w:numFmt w:val="decimal"/>
      <w:lvlText w:val="%1.%2."/>
      <w:lvlJc w:val="left"/>
      <w:pPr>
        <w:ind w:left="1382" w:hanging="1020"/>
      </w:pPr>
      <w:rPr>
        <w:rFonts w:hint="default"/>
      </w:rPr>
    </w:lvl>
    <w:lvl w:ilvl="2">
      <w:start w:val="1"/>
      <w:numFmt w:val="decimal"/>
      <w:lvlText w:val="%1.%2.%3."/>
      <w:lvlJc w:val="left"/>
      <w:pPr>
        <w:ind w:left="1804" w:hanging="1080"/>
      </w:pPr>
      <w:rPr>
        <w:rFonts w:hint="default"/>
      </w:rPr>
    </w:lvl>
    <w:lvl w:ilvl="3">
      <w:start w:val="1"/>
      <w:numFmt w:val="decimal"/>
      <w:lvlText w:val="%1.%2.%3.%4."/>
      <w:lvlJc w:val="left"/>
      <w:pPr>
        <w:ind w:left="2526" w:hanging="1440"/>
      </w:pPr>
      <w:rPr>
        <w:rFonts w:hint="default"/>
      </w:rPr>
    </w:lvl>
    <w:lvl w:ilvl="4">
      <w:start w:val="1"/>
      <w:numFmt w:val="decimal"/>
      <w:lvlText w:val="%1.%2.%3.%4.%5."/>
      <w:lvlJc w:val="left"/>
      <w:pPr>
        <w:ind w:left="2888" w:hanging="1440"/>
      </w:pPr>
      <w:rPr>
        <w:rFonts w:hint="default"/>
      </w:rPr>
    </w:lvl>
    <w:lvl w:ilvl="5">
      <w:start w:val="1"/>
      <w:numFmt w:val="decimal"/>
      <w:lvlText w:val="%1.%2.%3.%4.%5.%6."/>
      <w:lvlJc w:val="left"/>
      <w:pPr>
        <w:ind w:left="3610" w:hanging="1800"/>
      </w:pPr>
      <w:rPr>
        <w:rFonts w:hint="default"/>
      </w:rPr>
    </w:lvl>
    <w:lvl w:ilvl="6">
      <w:start w:val="1"/>
      <w:numFmt w:val="decimal"/>
      <w:lvlText w:val="%1.%2.%3.%4.%5.%6.%7."/>
      <w:lvlJc w:val="left"/>
      <w:pPr>
        <w:ind w:left="4332" w:hanging="2160"/>
      </w:pPr>
      <w:rPr>
        <w:rFonts w:hint="default"/>
      </w:rPr>
    </w:lvl>
    <w:lvl w:ilvl="7">
      <w:start w:val="1"/>
      <w:numFmt w:val="decimal"/>
      <w:lvlText w:val="%1.%2.%3.%4.%5.%6.%7.%8."/>
      <w:lvlJc w:val="left"/>
      <w:pPr>
        <w:ind w:left="5054" w:hanging="2520"/>
      </w:pPr>
      <w:rPr>
        <w:rFonts w:hint="default"/>
      </w:rPr>
    </w:lvl>
    <w:lvl w:ilvl="8">
      <w:start w:val="1"/>
      <w:numFmt w:val="decimal"/>
      <w:lvlText w:val="%1.%2.%3.%4.%5.%6.%7.%8.%9."/>
      <w:lvlJc w:val="left"/>
      <w:pPr>
        <w:ind w:left="5776" w:hanging="2880"/>
      </w:pPr>
      <w:rPr>
        <w:rFonts w:hint="default"/>
      </w:rPr>
    </w:lvl>
  </w:abstractNum>
  <w:abstractNum w:abstractNumId="17" w15:restartNumberingAfterBreak="0">
    <w:nsid w:val="43E33008"/>
    <w:multiLevelType w:val="hybridMultilevel"/>
    <w:tmpl w:val="C46E5DF0"/>
    <w:lvl w:ilvl="0" w:tplc="A62EB33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2F2426"/>
    <w:multiLevelType w:val="hybridMultilevel"/>
    <w:tmpl w:val="0F047AC6"/>
    <w:lvl w:ilvl="0" w:tplc="7E74A0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B30D80"/>
    <w:multiLevelType w:val="multilevel"/>
    <w:tmpl w:val="AAAAB2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A2B1517"/>
    <w:multiLevelType w:val="hybridMultilevel"/>
    <w:tmpl w:val="77F0B1DC"/>
    <w:lvl w:ilvl="0" w:tplc="F9DC228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CB2BA1"/>
    <w:multiLevelType w:val="multilevel"/>
    <w:tmpl w:val="AE8824A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53356A48"/>
    <w:multiLevelType w:val="hybridMultilevel"/>
    <w:tmpl w:val="D58E49BA"/>
    <w:lvl w:ilvl="0" w:tplc="13A0512C">
      <w:start w:val="1"/>
      <w:numFmt w:val="lowerLetter"/>
      <w:lvlText w:val="(%1)"/>
      <w:lvlJc w:val="left"/>
      <w:pPr>
        <w:tabs>
          <w:tab w:val="num" w:pos="2160"/>
        </w:tabs>
        <w:ind w:left="2160" w:hanging="720"/>
      </w:pPr>
      <w:rPr>
        <w:rFonts w:ascii="Times New Roman" w:hAnsi="Times New Roman" w:cs="Times New Roman"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3983E03"/>
    <w:multiLevelType w:val="hybridMultilevel"/>
    <w:tmpl w:val="0354082C"/>
    <w:lvl w:ilvl="0" w:tplc="C458DFF4">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B6C0E99"/>
    <w:multiLevelType w:val="multilevel"/>
    <w:tmpl w:val="F306DB14"/>
    <w:lvl w:ilvl="0">
      <w:start w:val="23"/>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1"/>
      <w:numFmt w:val="decimal"/>
      <w:lvlText w:val="%1.%2.%3"/>
      <w:lvlJc w:val="left"/>
      <w:pPr>
        <w:tabs>
          <w:tab w:val="num" w:pos="2160"/>
        </w:tabs>
        <w:ind w:left="2160" w:hanging="1440"/>
      </w:pPr>
      <w:rPr>
        <w:rFonts w:ascii="Times New Roman" w:hAnsi="Times New Roman" w:cs="Times New Roman" w:hint="default"/>
        <w:sz w:val="24"/>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DE738E3"/>
    <w:multiLevelType w:val="hybridMultilevel"/>
    <w:tmpl w:val="5B6A87C2"/>
    <w:lvl w:ilvl="0" w:tplc="207200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114CE8"/>
    <w:multiLevelType w:val="hybridMultilevel"/>
    <w:tmpl w:val="45B46C7A"/>
    <w:lvl w:ilvl="0" w:tplc="0582A478">
      <w:start w:val="1"/>
      <w:numFmt w:val="bullet"/>
      <w:lvlText w:val=""/>
      <w:lvlJc w:val="left"/>
      <w:pPr>
        <w:ind w:left="720" w:hanging="360"/>
      </w:pPr>
      <w:rPr>
        <w:rFonts w:ascii="Symbol" w:hAnsi="Symbol"/>
      </w:rPr>
    </w:lvl>
    <w:lvl w:ilvl="1" w:tplc="29B8CBBA">
      <w:start w:val="1"/>
      <w:numFmt w:val="bullet"/>
      <w:lvlText w:val=""/>
      <w:lvlJc w:val="left"/>
      <w:pPr>
        <w:ind w:left="720" w:hanging="360"/>
      </w:pPr>
      <w:rPr>
        <w:rFonts w:ascii="Symbol" w:hAnsi="Symbol"/>
      </w:rPr>
    </w:lvl>
    <w:lvl w:ilvl="2" w:tplc="17020DE2">
      <w:start w:val="1"/>
      <w:numFmt w:val="bullet"/>
      <w:lvlText w:val=""/>
      <w:lvlJc w:val="left"/>
      <w:pPr>
        <w:ind w:left="720" w:hanging="360"/>
      </w:pPr>
      <w:rPr>
        <w:rFonts w:ascii="Symbol" w:hAnsi="Symbol"/>
      </w:rPr>
    </w:lvl>
    <w:lvl w:ilvl="3" w:tplc="0540C514">
      <w:start w:val="1"/>
      <w:numFmt w:val="bullet"/>
      <w:lvlText w:val=""/>
      <w:lvlJc w:val="left"/>
      <w:pPr>
        <w:ind w:left="720" w:hanging="360"/>
      </w:pPr>
      <w:rPr>
        <w:rFonts w:ascii="Symbol" w:hAnsi="Symbol"/>
      </w:rPr>
    </w:lvl>
    <w:lvl w:ilvl="4" w:tplc="05C01410">
      <w:start w:val="1"/>
      <w:numFmt w:val="bullet"/>
      <w:lvlText w:val=""/>
      <w:lvlJc w:val="left"/>
      <w:pPr>
        <w:ind w:left="720" w:hanging="360"/>
      </w:pPr>
      <w:rPr>
        <w:rFonts w:ascii="Symbol" w:hAnsi="Symbol"/>
      </w:rPr>
    </w:lvl>
    <w:lvl w:ilvl="5" w:tplc="F13AF2D4">
      <w:start w:val="1"/>
      <w:numFmt w:val="bullet"/>
      <w:lvlText w:val=""/>
      <w:lvlJc w:val="left"/>
      <w:pPr>
        <w:ind w:left="720" w:hanging="360"/>
      </w:pPr>
      <w:rPr>
        <w:rFonts w:ascii="Symbol" w:hAnsi="Symbol"/>
      </w:rPr>
    </w:lvl>
    <w:lvl w:ilvl="6" w:tplc="3580E784">
      <w:start w:val="1"/>
      <w:numFmt w:val="bullet"/>
      <w:lvlText w:val=""/>
      <w:lvlJc w:val="left"/>
      <w:pPr>
        <w:ind w:left="720" w:hanging="360"/>
      </w:pPr>
      <w:rPr>
        <w:rFonts w:ascii="Symbol" w:hAnsi="Symbol"/>
      </w:rPr>
    </w:lvl>
    <w:lvl w:ilvl="7" w:tplc="64E8B644">
      <w:start w:val="1"/>
      <w:numFmt w:val="bullet"/>
      <w:lvlText w:val=""/>
      <w:lvlJc w:val="left"/>
      <w:pPr>
        <w:ind w:left="720" w:hanging="360"/>
      </w:pPr>
      <w:rPr>
        <w:rFonts w:ascii="Symbol" w:hAnsi="Symbol"/>
      </w:rPr>
    </w:lvl>
    <w:lvl w:ilvl="8" w:tplc="F3D24662">
      <w:start w:val="1"/>
      <w:numFmt w:val="bullet"/>
      <w:lvlText w:val=""/>
      <w:lvlJc w:val="left"/>
      <w:pPr>
        <w:ind w:left="720" w:hanging="360"/>
      </w:pPr>
      <w:rPr>
        <w:rFonts w:ascii="Symbol" w:hAnsi="Symbol"/>
      </w:rPr>
    </w:lvl>
  </w:abstractNum>
  <w:abstractNum w:abstractNumId="27" w15:restartNumberingAfterBreak="0">
    <w:nsid w:val="61902ED2"/>
    <w:multiLevelType w:val="hybridMultilevel"/>
    <w:tmpl w:val="08ACF9E4"/>
    <w:lvl w:ilvl="0" w:tplc="425C209A">
      <w:start w:val="1"/>
      <w:numFmt w:val="lowerLetter"/>
      <w:lvlText w:val="(%1)"/>
      <w:lvlJc w:val="left"/>
      <w:pPr>
        <w:ind w:left="1410" w:hanging="69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4111B18"/>
    <w:multiLevelType w:val="multilevel"/>
    <w:tmpl w:val="325C5478"/>
    <w:lvl w:ilvl="0">
      <w:start w:val="12"/>
      <w:numFmt w:val="decimal"/>
      <w:lvlText w:val="%1"/>
      <w:lvlJc w:val="left"/>
      <w:pPr>
        <w:ind w:left="540" w:hanging="540"/>
      </w:pPr>
    </w:lvl>
    <w:lvl w:ilvl="1">
      <w:start w:val="4"/>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5024E7C"/>
    <w:multiLevelType w:val="hybridMultilevel"/>
    <w:tmpl w:val="9D427440"/>
    <w:lvl w:ilvl="0" w:tplc="36A0181E">
      <w:start w:val="1"/>
      <w:numFmt w:val="bullet"/>
      <w:lvlText w:val=""/>
      <w:lvlJc w:val="left"/>
      <w:pPr>
        <w:ind w:left="720" w:hanging="360"/>
      </w:pPr>
      <w:rPr>
        <w:rFonts w:ascii="Symbol" w:hAnsi="Symbol"/>
      </w:rPr>
    </w:lvl>
    <w:lvl w:ilvl="1" w:tplc="7A707E92">
      <w:start w:val="1"/>
      <w:numFmt w:val="bullet"/>
      <w:lvlText w:val=""/>
      <w:lvlJc w:val="left"/>
      <w:pPr>
        <w:ind w:left="720" w:hanging="360"/>
      </w:pPr>
      <w:rPr>
        <w:rFonts w:ascii="Symbol" w:hAnsi="Symbol"/>
      </w:rPr>
    </w:lvl>
    <w:lvl w:ilvl="2" w:tplc="3CBA1202">
      <w:start w:val="1"/>
      <w:numFmt w:val="bullet"/>
      <w:lvlText w:val=""/>
      <w:lvlJc w:val="left"/>
      <w:pPr>
        <w:ind w:left="720" w:hanging="360"/>
      </w:pPr>
      <w:rPr>
        <w:rFonts w:ascii="Symbol" w:hAnsi="Symbol"/>
      </w:rPr>
    </w:lvl>
    <w:lvl w:ilvl="3" w:tplc="14545A58">
      <w:start w:val="1"/>
      <w:numFmt w:val="bullet"/>
      <w:lvlText w:val=""/>
      <w:lvlJc w:val="left"/>
      <w:pPr>
        <w:ind w:left="720" w:hanging="360"/>
      </w:pPr>
      <w:rPr>
        <w:rFonts w:ascii="Symbol" w:hAnsi="Symbol"/>
      </w:rPr>
    </w:lvl>
    <w:lvl w:ilvl="4" w:tplc="5B1A6E9A">
      <w:start w:val="1"/>
      <w:numFmt w:val="bullet"/>
      <w:lvlText w:val=""/>
      <w:lvlJc w:val="left"/>
      <w:pPr>
        <w:ind w:left="720" w:hanging="360"/>
      </w:pPr>
      <w:rPr>
        <w:rFonts w:ascii="Symbol" w:hAnsi="Symbol"/>
      </w:rPr>
    </w:lvl>
    <w:lvl w:ilvl="5" w:tplc="7338B342">
      <w:start w:val="1"/>
      <w:numFmt w:val="bullet"/>
      <w:lvlText w:val=""/>
      <w:lvlJc w:val="left"/>
      <w:pPr>
        <w:ind w:left="720" w:hanging="360"/>
      </w:pPr>
      <w:rPr>
        <w:rFonts w:ascii="Symbol" w:hAnsi="Symbol"/>
      </w:rPr>
    </w:lvl>
    <w:lvl w:ilvl="6" w:tplc="64709D8C">
      <w:start w:val="1"/>
      <w:numFmt w:val="bullet"/>
      <w:lvlText w:val=""/>
      <w:lvlJc w:val="left"/>
      <w:pPr>
        <w:ind w:left="720" w:hanging="360"/>
      </w:pPr>
      <w:rPr>
        <w:rFonts w:ascii="Symbol" w:hAnsi="Symbol"/>
      </w:rPr>
    </w:lvl>
    <w:lvl w:ilvl="7" w:tplc="AEE88B20">
      <w:start w:val="1"/>
      <w:numFmt w:val="bullet"/>
      <w:lvlText w:val=""/>
      <w:lvlJc w:val="left"/>
      <w:pPr>
        <w:ind w:left="720" w:hanging="360"/>
      </w:pPr>
      <w:rPr>
        <w:rFonts w:ascii="Symbol" w:hAnsi="Symbol"/>
      </w:rPr>
    </w:lvl>
    <w:lvl w:ilvl="8" w:tplc="CF2C6D72">
      <w:start w:val="1"/>
      <w:numFmt w:val="bullet"/>
      <w:lvlText w:val=""/>
      <w:lvlJc w:val="left"/>
      <w:pPr>
        <w:ind w:left="720" w:hanging="360"/>
      </w:pPr>
      <w:rPr>
        <w:rFonts w:ascii="Symbol" w:hAnsi="Symbol"/>
      </w:rPr>
    </w:lvl>
  </w:abstractNum>
  <w:abstractNum w:abstractNumId="30" w15:restartNumberingAfterBreak="0">
    <w:nsid w:val="651929D8"/>
    <w:multiLevelType w:val="multilevel"/>
    <w:tmpl w:val="DC04097C"/>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80A0DF2"/>
    <w:multiLevelType w:val="hybridMultilevel"/>
    <w:tmpl w:val="2EB6501C"/>
    <w:lvl w:ilvl="0" w:tplc="A1E4526C">
      <w:start w:val="1"/>
      <w:numFmt w:val="lowerLetter"/>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EF20B39"/>
    <w:multiLevelType w:val="multilevel"/>
    <w:tmpl w:val="D2BC24F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3525AD"/>
    <w:multiLevelType w:val="hybridMultilevel"/>
    <w:tmpl w:val="7534AF38"/>
    <w:lvl w:ilvl="0" w:tplc="959AD9AA">
      <w:start w:val="1"/>
      <w:numFmt w:val="lowerLetter"/>
      <w:lvlText w:val="(%1)"/>
      <w:lvlJc w:val="left"/>
      <w:pPr>
        <w:tabs>
          <w:tab w:val="num" w:pos="2160"/>
        </w:tabs>
        <w:ind w:left="2160" w:hanging="720"/>
      </w:pPr>
      <w:rPr>
        <w:rFonts w:ascii="Times New Roman" w:hAnsi="Times New Roman" w:cs="Times New Roman"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1505653"/>
    <w:multiLevelType w:val="multilevel"/>
    <w:tmpl w:val="F2705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7B9D05CC"/>
    <w:multiLevelType w:val="multilevel"/>
    <w:tmpl w:val="572EE4D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800"/>
        </w:tabs>
        <w:ind w:left="1800" w:hanging="1440"/>
      </w:pPr>
      <w:rPr>
        <w:rFonts w:hint="default"/>
      </w:rPr>
    </w:lvl>
    <w:lvl w:ilvl="2">
      <w:start w:val="1"/>
      <w:numFmt w:val="decimal"/>
      <w:lvlText w:val="%1.%2.%3"/>
      <w:lvlJc w:val="left"/>
      <w:pPr>
        <w:tabs>
          <w:tab w:val="num" w:pos="2160"/>
        </w:tabs>
        <w:ind w:left="2160" w:hanging="1440"/>
      </w:pPr>
      <w:rPr>
        <w:rFonts w:ascii="Times New Roman" w:hAnsi="Times New Roman" w:cs="Times New Roman" w:hint="default"/>
        <w:sz w:val="24"/>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BE2732F"/>
    <w:multiLevelType w:val="hybridMultilevel"/>
    <w:tmpl w:val="38DCC4AE"/>
    <w:lvl w:ilvl="0" w:tplc="13A0512C">
      <w:start w:val="1"/>
      <w:numFmt w:val="lowerLetter"/>
      <w:lvlText w:val="(%1)"/>
      <w:lvlJc w:val="left"/>
      <w:pPr>
        <w:tabs>
          <w:tab w:val="num" w:pos="2160"/>
        </w:tabs>
        <w:ind w:left="2160" w:hanging="72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B32"/>
    <w:multiLevelType w:val="hybridMultilevel"/>
    <w:tmpl w:val="1ADCE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4"/>
  </w:num>
  <w:num w:numId="4">
    <w:abstractNumId w:val="35"/>
  </w:num>
  <w:num w:numId="5">
    <w:abstractNumId w:val="14"/>
  </w:num>
  <w:num w:numId="6">
    <w:abstractNumId w:val="24"/>
  </w:num>
  <w:num w:numId="7">
    <w:abstractNumId w:val="15"/>
  </w:num>
  <w:num w:numId="8">
    <w:abstractNumId w:val="22"/>
  </w:num>
  <w:num w:numId="9">
    <w:abstractNumId w:val="0"/>
  </w:num>
  <w:num w:numId="10">
    <w:abstractNumId w:val="30"/>
  </w:num>
  <w:num w:numId="11">
    <w:abstractNumId w:val="13"/>
  </w:num>
  <w:num w:numId="12">
    <w:abstractNumId w:val="2"/>
  </w:num>
  <w:num w:numId="13">
    <w:abstractNumId w:val="34"/>
  </w:num>
  <w:num w:numId="14">
    <w:abstractNumId w:val="19"/>
  </w:num>
  <w:num w:numId="15">
    <w:abstractNumId w:val="1"/>
  </w:num>
  <w:num w:numId="16">
    <w:abstractNumId w:val="5"/>
  </w:num>
  <w:num w:numId="17">
    <w:abstractNumId w:val="21"/>
  </w:num>
  <w:num w:numId="18">
    <w:abstractNumId w:val="11"/>
  </w:num>
  <w:num w:numId="19">
    <w:abstractNumId w:val="8"/>
  </w:num>
  <w:num w:numId="20">
    <w:abstractNumId w:val="23"/>
  </w:num>
  <w:num w:numId="21">
    <w:abstractNumId w:val="6"/>
  </w:num>
  <w:num w:numId="22">
    <w:abstractNumId w:val="7"/>
  </w:num>
  <w:num w:numId="23">
    <w:abstractNumId w:val="3"/>
  </w:num>
  <w:num w:numId="24">
    <w:abstractNumId w:val="20"/>
  </w:num>
  <w:num w:numId="25">
    <w:abstractNumId w:val="10"/>
  </w:num>
  <w:num w:numId="26">
    <w:abstractNumId w:val="16"/>
  </w:num>
  <w:num w:numId="27">
    <w:abstractNumId w:val="28"/>
    <w:lvlOverride w:ilvl="0">
      <w:startOverride w:val="1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7"/>
  </w:num>
  <w:num w:numId="30">
    <w:abstractNumId w:val="36"/>
  </w:num>
  <w:num w:numId="31">
    <w:abstractNumId w:val="25"/>
  </w:num>
  <w:num w:numId="32">
    <w:abstractNumId w:val="18"/>
  </w:num>
  <w:num w:numId="33">
    <w:abstractNumId w:val="27"/>
  </w:num>
  <w:num w:numId="34">
    <w:abstractNumId w:val="17"/>
  </w:num>
  <w:num w:numId="35">
    <w:abstractNumId w:val="31"/>
  </w:num>
  <w:num w:numId="36">
    <w:abstractNumId w:val="26"/>
  </w:num>
  <w:num w:numId="37">
    <w:abstractNumId w:val="29"/>
  </w:num>
  <w:num w:numId="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75"/>
    <w:rsid w:val="00000E7F"/>
    <w:rsid w:val="00004330"/>
    <w:rsid w:val="00006069"/>
    <w:rsid w:val="00010F8A"/>
    <w:rsid w:val="0002066B"/>
    <w:rsid w:val="000227FB"/>
    <w:rsid w:val="00022D25"/>
    <w:rsid w:val="00026120"/>
    <w:rsid w:val="00032268"/>
    <w:rsid w:val="0003484F"/>
    <w:rsid w:val="000354C2"/>
    <w:rsid w:val="00040F31"/>
    <w:rsid w:val="000441EF"/>
    <w:rsid w:val="00045088"/>
    <w:rsid w:val="00053047"/>
    <w:rsid w:val="00054141"/>
    <w:rsid w:val="00065BED"/>
    <w:rsid w:val="00067ACD"/>
    <w:rsid w:val="000773AC"/>
    <w:rsid w:val="000801BF"/>
    <w:rsid w:val="0008453E"/>
    <w:rsid w:val="00086296"/>
    <w:rsid w:val="00086B03"/>
    <w:rsid w:val="000871F4"/>
    <w:rsid w:val="000976F5"/>
    <w:rsid w:val="0009786B"/>
    <w:rsid w:val="000A0792"/>
    <w:rsid w:val="000A1F6A"/>
    <w:rsid w:val="000B4CBF"/>
    <w:rsid w:val="000B57B5"/>
    <w:rsid w:val="000B7C9C"/>
    <w:rsid w:val="000C167F"/>
    <w:rsid w:val="000D2415"/>
    <w:rsid w:val="000D311F"/>
    <w:rsid w:val="000D4A1F"/>
    <w:rsid w:val="000D7614"/>
    <w:rsid w:val="000E0464"/>
    <w:rsid w:val="000E21E4"/>
    <w:rsid w:val="000E5531"/>
    <w:rsid w:val="000F0BC6"/>
    <w:rsid w:val="001077A4"/>
    <w:rsid w:val="0011588A"/>
    <w:rsid w:val="0011733E"/>
    <w:rsid w:val="001203D7"/>
    <w:rsid w:val="001226F8"/>
    <w:rsid w:val="001259C4"/>
    <w:rsid w:val="0013117A"/>
    <w:rsid w:val="00136157"/>
    <w:rsid w:val="00136531"/>
    <w:rsid w:val="0014316C"/>
    <w:rsid w:val="00146204"/>
    <w:rsid w:val="001467D1"/>
    <w:rsid w:val="001506BC"/>
    <w:rsid w:val="0015325D"/>
    <w:rsid w:val="0015583A"/>
    <w:rsid w:val="001569C2"/>
    <w:rsid w:val="00164F11"/>
    <w:rsid w:val="00165784"/>
    <w:rsid w:val="001674BD"/>
    <w:rsid w:val="00167A3A"/>
    <w:rsid w:val="00170237"/>
    <w:rsid w:val="00173E5A"/>
    <w:rsid w:val="00183F22"/>
    <w:rsid w:val="00187416"/>
    <w:rsid w:val="00190D70"/>
    <w:rsid w:val="00194940"/>
    <w:rsid w:val="001A024E"/>
    <w:rsid w:val="001A1E2A"/>
    <w:rsid w:val="001A3C68"/>
    <w:rsid w:val="001B1F4D"/>
    <w:rsid w:val="001B2330"/>
    <w:rsid w:val="001B43A2"/>
    <w:rsid w:val="001C0372"/>
    <w:rsid w:val="001C0AAD"/>
    <w:rsid w:val="001C3446"/>
    <w:rsid w:val="001C5C2E"/>
    <w:rsid w:val="001D18BC"/>
    <w:rsid w:val="001D1AEE"/>
    <w:rsid w:val="001D5932"/>
    <w:rsid w:val="001D5BB4"/>
    <w:rsid w:val="001E27BA"/>
    <w:rsid w:val="001F1B1F"/>
    <w:rsid w:val="001F246F"/>
    <w:rsid w:val="002011C7"/>
    <w:rsid w:val="00201C62"/>
    <w:rsid w:val="00202F7B"/>
    <w:rsid w:val="00207E54"/>
    <w:rsid w:val="00211B30"/>
    <w:rsid w:val="00213B05"/>
    <w:rsid w:val="00214F3A"/>
    <w:rsid w:val="00224603"/>
    <w:rsid w:val="00226A6D"/>
    <w:rsid w:val="00236A36"/>
    <w:rsid w:val="00240371"/>
    <w:rsid w:val="0024219F"/>
    <w:rsid w:val="00247C2E"/>
    <w:rsid w:val="0025019F"/>
    <w:rsid w:val="002527F6"/>
    <w:rsid w:val="00253FC1"/>
    <w:rsid w:val="00253FF3"/>
    <w:rsid w:val="00263807"/>
    <w:rsid w:val="00272EF9"/>
    <w:rsid w:val="00280073"/>
    <w:rsid w:val="00281E7F"/>
    <w:rsid w:val="00285B29"/>
    <w:rsid w:val="002A12DC"/>
    <w:rsid w:val="002A4652"/>
    <w:rsid w:val="002A6764"/>
    <w:rsid w:val="002C1C47"/>
    <w:rsid w:val="002C4077"/>
    <w:rsid w:val="002C4EED"/>
    <w:rsid w:val="002C5415"/>
    <w:rsid w:val="002C6FF0"/>
    <w:rsid w:val="002D2D5F"/>
    <w:rsid w:val="002E378C"/>
    <w:rsid w:val="002E633F"/>
    <w:rsid w:val="002F35FC"/>
    <w:rsid w:val="003005CC"/>
    <w:rsid w:val="00302161"/>
    <w:rsid w:val="003065E3"/>
    <w:rsid w:val="0030774C"/>
    <w:rsid w:val="003118F0"/>
    <w:rsid w:val="00312136"/>
    <w:rsid w:val="00314373"/>
    <w:rsid w:val="00315B3D"/>
    <w:rsid w:val="003220B2"/>
    <w:rsid w:val="0032222A"/>
    <w:rsid w:val="00323C62"/>
    <w:rsid w:val="00324363"/>
    <w:rsid w:val="00324C34"/>
    <w:rsid w:val="00324CB1"/>
    <w:rsid w:val="00332176"/>
    <w:rsid w:val="00332CBA"/>
    <w:rsid w:val="00335B53"/>
    <w:rsid w:val="0034086A"/>
    <w:rsid w:val="0034796A"/>
    <w:rsid w:val="00347F81"/>
    <w:rsid w:val="003532AF"/>
    <w:rsid w:val="00353440"/>
    <w:rsid w:val="00355F90"/>
    <w:rsid w:val="00363ED8"/>
    <w:rsid w:val="00364416"/>
    <w:rsid w:val="003663CC"/>
    <w:rsid w:val="0037048B"/>
    <w:rsid w:val="0037083F"/>
    <w:rsid w:val="003769EF"/>
    <w:rsid w:val="0038087A"/>
    <w:rsid w:val="00382372"/>
    <w:rsid w:val="00391E68"/>
    <w:rsid w:val="003A3E63"/>
    <w:rsid w:val="003A50AC"/>
    <w:rsid w:val="003A59E7"/>
    <w:rsid w:val="003A74C2"/>
    <w:rsid w:val="003C48CD"/>
    <w:rsid w:val="003C6AE5"/>
    <w:rsid w:val="003D1E06"/>
    <w:rsid w:val="003D4D19"/>
    <w:rsid w:val="003D66B2"/>
    <w:rsid w:val="003D7384"/>
    <w:rsid w:val="003E6C04"/>
    <w:rsid w:val="00400C8D"/>
    <w:rsid w:val="0040150C"/>
    <w:rsid w:val="00415B24"/>
    <w:rsid w:val="00416076"/>
    <w:rsid w:val="0042167E"/>
    <w:rsid w:val="00421976"/>
    <w:rsid w:val="004279B2"/>
    <w:rsid w:val="00433CAD"/>
    <w:rsid w:val="00435CDC"/>
    <w:rsid w:val="00436BD8"/>
    <w:rsid w:val="00443D70"/>
    <w:rsid w:val="0045027A"/>
    <w:rsid w:val="00455623"/>
    <w:rsid w:val="004632EF"/>
    <w:rsid w:val="00482CEC"/>
    <w:rsid w:val="004856F2"/>
    <w:rsid w:val="00491E7E"/>
    <w:rsid w:val="00492B96"/>
    <w:rsid w:val="00494603"/>
    <w:rsid w:val="00494A6B"/>
    <w:rsid w:val="004977A2"/>
    <w:rsid w:val="004A0B8D"/>
    <w:rsid w:val="004A1F2C"/>
    <w:rsid w:val="004A2096"/>
    <w:rsid w:val="004B1269"/>
    <w:rsid w:val="004D099A"/>
    <w:rsid w:val="004D6BD2"/>
    <w:rsid w:val="004D71FA"/>
    <w:rsid w:val="004D7737"/>
    <w:rsid w:val="004E1F99"/>
    <w:rsid w:val="004E3E83"/>
    <w:rsid w:val="004F23C3"/>
    <w:rsid w:val="004F24F0"/>
    <w:rsid w:val="004F4E94"/>
    <w:rsid w:val="004F5921"/>
    <w:rsid w:val="0050497E"/>
    <w:rsid w:val="005055C7"/>
    <w:rsid w:val="0050741F"/>
    <w:rsid w:val="00511D96"/>
    <w:rsid w:val="005158E3"/>
    <w:rsid w:val="00523CB2"/>
    <w:rsid w:val="00536580"/>
    <w:rsid w:val="00536AF5"/>
    <w:rsid w:val="00537195"/>
    <w:rsid w:val="0054106D"/>
    <w:rsid w:val="005415D9"/>
    <w:rsid w:val="005516AC"/>
    <w:rsid w:val="00553DB8"/>
    <w:rsid w:val="00563004"/>
    <w:rsid w:val="00577DD5"/>
    <w:rsid w:val="005814F1"/>
    <w:rsid w:val="00582105"/>
    <w:rsid w:val="005947EF"/>
    <w:rsid w:val="00596D77"/>
    <w:rsid w:val="005975ED"/>
    <w:rsid w:val="005A025D"/>
    <w:rsid w:val="005A06BE"/>
    <w:rsid w:val="005A2F0A"/>
    <w:rsid w:val="005A3A50"/>
    <w:rsid w:val="005A6C4C"/>
    <w:rsid w:val="005A76DF"/>
    <w:rsid w:val="005A7CA2"/>
    <w:rsid w:val="005D7F3D"/>
    <w:rsid w:val="005E2271"/>
    <w:rsid w:val="005E3253"/>
    <w:rsid w:val="005E50AA"/>
    <w:rsid w:val="005E740B"/>
    <w:rsid w:val="0060027C"/>
    <w:rsid w:val="006068AC"/>
    <w:rsid w:val="0060751A"/>
    <w:rsid w:val="006208D8"/>
    <w:rsid w:val="006215A9"/>
    <w:rsid w:val="00626C6C"/>
    <w:rsid w:val="0063037E"/>
    <w:rsid w:val="00667A21"/>
    <w:rsid w:val="00671CBA"/>
    <w:rsid w:val="00676C64"/>
    <w:rsid w:val="00685AFB"/>
    <w:rsid w:val="006930C4"/>
    <w:rsid w:val="006946E1"/>
    <w:rsid w:val="00694A49"/>
    <w:rsid w:val="006B1B0A"/>
    <w:rsid w:val="006B303C"/>
    <w:rsid w:val="006B62C0"/>
    <w:rsid w:val="006C37B3"/>
    <w:rsid w:val="006C5833"/>
    <w:rsid w:val="006D5B31"/>
    <w:rsid w:val="006D6615"/>
    <w:rsid w:val="006E0427"/>
    <w:rsid w:val="006E1291"/>
    <w:rsid w:val="006E22D4"/>
    <w:rsid w:val="006E3913"/>
    <w:rsid w:val="006E621B"/>
    <w:rsid w:val="006F0332"/>
    <w:rsid w:val="006F1DA0"/>
    <w:rsid w:val="006F3DB8"/>
    <w:rsid w:val="00702E0B"/>
    <w:rsid w:val="0070548A"/>
    <w:rsid w:val="0071273F"/>
    <w:rsid w:val="007159F9"/>
    <w:rsid w:val="0072415E"/>
    <w:rsid w:val="00727396"/>
    <w:rsid w:val="00732F9C"/>
    <w:rsid w:val="00745316"/>
    <w:rsid w:val="0076013E"/>
    <w:rsid w:val="00772EEA"/>
    <w:rsid w:val="007830AB"/>
    <w:rsid w:val="00784EEE"/>
    <w:rsid w:val="00785C88"/>
    <w:rsid w:val="0078729B"/>
    <w:rsid w:val="00792B49"/>
    <w:rsid w:val="007957F8"/>
    <w:rsid w:val="007B2697"/>
    <w:rsid w:val="007B50BF"/>
    <w:rsid w:val="007B54D3"/>
    <w:rsid w:val="007B6083"/>
    <w:rsid w:val="007B6906"/>
    <w:rsid w:val="007C0078"/>
    <w:rsid w:val="007C02E5"/>
    <w:rsid w:val="007C1D0D"/>
    <w:rsid w:val="007C2FBE"/>
    <w:rsid w:val="007C59CD"/>
    <w:rsid w:val="007D01AD"/>
    <w:rsid w:val="007D118A"/>
    <w:rsid w:val="007D2775"/>
    <w:rsid w:val="007D2DB7"/>
    <w:rsid w:val="007D3EE6"/>
    <w:rsid w:val="007D6781"/>
    <w:rsid w:val="007D7143"/>
    <w:rsid w:val="007D7451"/>
    <w:rsid w:val="007E2384"/>
    <w:rsid w:val="007E4263"/>
    <w:rsid w:val="007F40C7"/>
    <w:rsid w:val="007F5C77"/>
    <w:rsid w:val="00805CA7"/>
    <w:rsid w:val="00806878"/>
    <w:rsid w:val="008121EB"/>
    <w:rsid w:val="0081530D"/>
    <w:rsid w:val="008159D1"/>
    <w:rsid w:val="00816A4A"/>
    <w:rsid w:val="00820108"/>
    <w:rsid w:val="00823D8C"/>
    <w:rsid w:val="00827957"/>
    <w:rsid w:val="00830E2B"/>
    <w:rsid w:val="008345BD"/>
    <w:rsid w:val="008362FD"/>
    <w:rsid w:val="00836B55"/>
    <w:rsid w:val="00836E0F"/>
    <w:rsid w:val="00842E5C"/>
    <w:rsid w:val="00851714"/>
    <w:rsid w:val="00851ECD"/>
    <w:rsid w:val="00853B1C"/>
    <w:rsid w:val="00860554"/>
    <w:rsid w:val="00861BD1"/>
    <w:rsid w:val="008643F2"/>
    <w:rsid w:val="0087442A"/>
    <w:rsid w:val="00877FC3"/>
    <w:rsid w:val="008817D5"/>
    <w:rsid w:val="00885C68"/>
    <w:rsid w:val="00890760"/>
    <w:rsid w:val="0089292E"/>
    <w:rsid w:val="008947B5"/>
    <w:rsid w:val="008A342E"/>
    <w:rsid w:val="008A51B0"/>
    <w:rsid w:val="008A62DE"/>
    <w:rsid w:val="008C09AD"/>
    <w:rsid w:val="008C2F54"/>
    <w:rsid w:val="008C53F4"/>
    <w:rsid w:val="008C5BBE"/>
    <w:rsid w:val="008D1433"/>
    <w:rsid w:val="008D1CCD"/>
    <w:rsid w:val="008D69B4"/>
    <w:rsid w:val="008D6CE9"/>
    <w:rsid w:val="008D72BA"/>
    <w:rsid w:val="008E3144"/>
    <w:rsid w:val="008E74C8"/>
    <w:rsid w:val="008F7C22"/>
    <w:rsid w:val="00902F81"/>
    <w:rsid w:val="009034DB"/>
    <w:rsid w:val="00910948"/>
    <w:rsid w:val="00921C02"/>
    <w:rsid w:val="0092506B"/>
    <w:rsid w:val="009300F3"/>
    <w:rsid w:val="00933855"/>
    <w:rsid w:val="0094116C"/>
    <w:rsid w:val="009538A8"/>
    <w:rsid w:val="00955843"/>
    <w:rsid w:val="00956890"/>
    <w:rsid w:val="00957724"/>
    <w:rsid w:val="009657AA"/>
    <w:rsid w:val="009676F3"/>
    <w:rsid w:val="009730B4"/>
    <w:rsid w:val="009730D6"/>
    <w:rsid w:val="00973DB0"/>
    <w:rsid w:val="00977FD6"/>
    <w:rsid w:val="00980131"/>
    <w:rsid w:val="00986F1D"/>
    <w:rsid w:val="0098712F"/>
    <w:rsid w:val="00987D54"/>
    <w:rsid w:val="00990B55"/>
    <w:rsid w:val="0099142F"/>
    <w:rsid w:val="00994B2B"/>
    <w:rsid w:val="009A583D"/>
    <w:rsid w:val="009A69F7"/>
    <w:rsid w:val="009A7EEF"/>
    <w:rsid w:val="009B4301"/>
    <w:rsid w:val="009B5F4E"/>
    <w:rsid w:val="009C28B4"/>
    <w:rsid w:val="009C5535"/>
    <w:rsid w:val="009D0C0C"/>
    <w:rsid w:val="009D6A8D"/>
    <w:rsid w:val="009D7670"/>
    <w:rsid w:val="009E023F"/>
    <w:rsid w:val="009E096A"/>
    <w:rsid w:val="009E1D07"/>
    <w:rsid w:val="009E22E7"/>
    <w:rsid w:val="009E48FC"/>
    <w:rsid w:val="009E741D"/>
    <w:rsid w:val="009F573B"/>
    <w:rsid w:val="009F6545"/>
    <w:rsid w:val="009F7012"/>
    <w:rsid w:val="00A0031C"/>
    <w:rsid w:val="00A00830"/>
    <w:rsid w:val="00A01356"/>
    <w:rsid w:val="00A06527"/>
    <w:rsid w:val="00A0748B"/>
    <w:rsid w:val="00A16A0D"/>
    <w:rsid w:val="00A27607"/>
    <w:rsid w:val="00A3038F"/>
    <w:rsid w:val="00A3073C"/>
    <w:rsid w:val="00A31C8D"/>
    <w:rsid w:val="00A325B0"/>
    <w:rsid w:val="00A32AA9"/>
    <w:rsid w:val="00A347C7"/>
    <w:rsid w:val="00A402B7"/>
    <w:rsid w:val="00A436BC"/>
    <w:rsid w:val="00A458DD"/>
    <w:rsid w:val="00A47F17"/>
    <w:rsid w:val="00A551C0"/>
    <w:rsid w:val="00A5547C"/>
    <w:rsid w:val="00A654DB"/>
    <w:rsid w:val="00A658F5"/>
    <w:rsid w:val="00A6741B"/>
    <w:rsid w:val="00A724CC"/>
    <w:rsid w:val="00A758B9"/>
    <w:rsid w:val="00A759EB"/>
    <w:rsid w:val="00A81E9E"/>
    <w:rsid w:val="00A870DB"/>
    <w:rsid w:val="00A90655"/>
    <w:rsid w:val="00AA5489"/>
    <w:rsid w:val="00AB1068"/>
    <w:rsid w:val="00AB2348"/>
    <w:rsid w:val="00AB4193"/>
    <w:rsid w:val="00AB4771"/>
    <w:rsid w:val="00AC697D"/>
    <w:rsid w:val="00AD0023"/>
    <w:rsid w:val="00AD4F7D"/>
    <w:rsid w:val="00AD60FC"/>
    <w:rsid w:val="00AD7547"/>
    <w:rsid w:val="00AE3BA7"/>
    <w:rsid w:val="00AF749E"/>
    <w:rsid w:val="00B11995"/>
    <w:rsid w:val="00B11FCF"/>
    <w:rsid w:val="00B239A8"/>
    <w:rsid w:val="00B37B59"/>
    <w:rsid w:val="00B40783"/>
    <w:rsid w:val="00B460DA"/>
    <w:rsid w:val="00B51388"/>
    <w:rsid w:val="00B53A9E"/>
    <w:rsid w:val="00B5783B"/>
    <w:rsid w:val="00B6021E"/>
    <w:rsid w:val="00B61644"/>
    <w:rsid w:val="00B622CA"/>
    <w:rsid w:val="00B67B85"/>
    <w:rsid w:val="00B70A7C"/>
    <w:rsid w:val="00B768C1"/>
    <w:rsid w:val="00B85CDB"/>
    <w:rsid w:val="00B96E9A"/>
    <w:rsid w:val="00BA1CB8"/>
    <w:rsid w:val="00BA6361"/>
    <w:rsid w:val="00BC1355"/>
    <w:rsid w:val="00BD7762"/>
    <w:rsid w:val="00BE14F6"/>
    <w:rsid w:val="00BE1543"/>
    <w:rsid w:val="00BE51AF"/>
    <w:rsid w:val="00BF08DE"/>
    <w:rsid w:val="00BF2226"/>
    <w:rsid w:val="00BF2F3C"/>
    <w:rsid w:val="00BF478B"/>
    <w:rsid w:val="00C00C10"/>
    <w:rsid w:val="00C03D99"/>
    <w:rsid w:val="00C10C8D"/>
    <w:rsid w:val="00C11654"/>
    <w:rsid w:val="00C116F6"/>
    <w:rsid w:val="00C124E1"/>
    <w:rsid w:val="00C13E31"/>
    <w:rsid w:val="00C20790"/>
    <w:rsid w:val="00C212DE"/>
    <w:rsid w:val="00C250F0"/>
    <w:rsid w:val="00C2591A"/>
    <w:rsid w:val="00C2615D"/>
    <w:rsid w:val="00C30AE1"/>
    <w:rsid w:val="00C31DA7"/>
    <w:rsid w:val="00C32E9E"/>
    <w:rsid w:val="00C36575"/>
    <w:rsid w:val="00C374EF"/>
    <w:rsid w:val="00C444D0"/>
    <w:rsid w:val="00C44830"/>
    <w:rsid w:val="00C4653F"/>
    <w:rsid w:val="00C52451"/>
    <w:rsid w:val="00C5583C"/>
    <w:rsid w:val="00C61529"/>
    <w:rsid w:val="00C6251A"/>
    <w:rsid w:val="00C66311"/>
    <w:rsid w:val="00C66ACD"/>
    <w:rsid w:val="00C74093"/>
    <w:rsid w:val="00C74267"/>
    <w:rsid w:val="00C85196"/>
    <w:rsid w:val="00C971AE"/>
    <w:rsid w:val="00CA1F9A"/>
    <w:rsid w:val="00CA3BA0"/>
    <w:rsid w:val="00CA4497"/>
    <w:rsid w:val="00CA4875"/>
    <w:rsid w:val="00CA62A3"/>
    <w:rsid w:val="00CE153D"/>
    <w:rsid w:val="00CE2F3B"/>
    <w:rsid w:val="00CE4D95"/>
    <w:rsid w:val="00CF2057"/>
    <w:rsid w:val="00CF542B"/>
    <w:rsid w:val="00CF6063"/>
    <w:rsid w:val="00CF7D01"/>
    <w:rsid w:val="00D052C8"/>
    <w:rsid w:val="00D06FF6"/>
    <w:rsid w:val="00D112A8"/>
    <w:rsid w:val="00D13A82"/>
    <w:rsid w:val="00D1691D"/>
    <w:rsid w:val="00D224E4"/>
    <w:rsid w:val="00D26C84"/>
    <w:rsid w:val="00D3516F"/>
    <w:rsid w:val="00D41249"/>
    <w:rsid w:val="00D42664"/>
    <w:rsid w:val="00D43191"/>
    <w:rsid w:val="00D45D6B"/>
    <w:rsid w:val="00D45EB2"/>
    <w:rsid w:val="00D5327A"/>
    <w:rsid w:val="00D564BD"/>
    <w:rsid w:val="00D66189"/>
    <w:rsid w:val="00D67333"/>
    <w:rsid w:val="00D70BC8"/>
    <w:rsid w:val="00D70F15"/>
    <w:rsid w:val="00D7785F"/>
    <w:rsid w:val="00D8004B"/>
    <w:rsid w:val="00D81076"/>
    <w:rsid w:val="00D844A9"/>
    <w:rsid w:val="00D85965"/>
    <w:rsid w:val="00D937FD"/>
    <w:rsid w:val="00D96B8D"/>
    <w:rsid w:val="00D97137"/>
    <w:rsid w:val="00DA694F"/>
    <w:rsid w:val="00DA7EC4"/>
    <w:rsid w:val="00DB343B"/>
    <w:rsid w:val="00DB6490"/>
    <w:rsid w:val="00DB7B1A"/>
    <w:rsid w:val="00DC4E4B"/>
    <w:rsid w:val="00DC5122"/>
    <w:rsid w:val="00DD1C6F"/>
    <w:rsid w:val="00DD54BC"/>
    <w:rsid w:val="00DE2A77"/>
    <w:rsid w:val="00DE5409"/>
    <w:rsid w:val="00DE60A6"/>
    <w:rsid w:val="00DF1609"/>
    <w:rsid w:val="00DF3CB4"/>
    <w:rsid w:val="00E0176A"/>
    <w:rsid w:val="00E04854"/>
    <w:rsid w:val="00E07E7C"/>
    <w:rsid w:val="00E108FA"/>
    <w:rsid w:val="00E113C4"/>
    <w:rsid w:val="00E11E21"/>
    <w:rsid w:val="00E1690A"/>
    <w:rsid w:val="00E20F80"/>
    <w:rsid w:val="00E32EE2"/>
    <w:rsid w:val="00E33C0D"/>
    <w:rsid w:val="00E36E4F"/>
    <w:rsid w:val="00E4091A"/>
    <w:rsid w:val="00E445B2"/>
    <w:rsid w:val="00E46E41"/>
    <w:rsid w:val="00E515C5"/>
    <w:rsid w:val="00E52E31"/>
    <w:rsid w:val="00E53C11"/>
    <w:rsid w:val="00E60B6B"/>
    <w:rsid w:val="00E62A3E"/>
    <w:rsid w:val="00E64F04"/>
    <w:rsid w:val="00E70BEC"/>
    <w:rsid w:val="00E728D1"/>
    <w:rsid w:val="00E74DC6"/>
    <w:rsid w:val="00E80091"/>
    <w:rsid w:val="00E87EC9"/>
    <w:rsid w:val="00E9014E"/>
    <w:rsid w:val="00E95FE2"/>
    <w:rsid w:val="00EA11DE"/>
    <w:rsid w:val="00EA5ECE"/>
    <w:rsid w:val="00EA6942"/>
    <w:rsid w:val="00EA73BC"/>
    <w:rsid w:val="00EC0250"/>
    <w:rsid w:val="00EC1C70"/>
    <w:rsid w:val="00EC4F38"/>
    <w:rsid w:val="00ED66F7"/>
    <w:rsid w:val="00EE09D1"/>
    <w:rsid w:val="00EE3427"/>
    <w:rsid w:val="00EF3917"/>
    <w:rsid w:val="00EF6E08"/>
    <w:rsid w:val="00F01502"/>
    <w:rsid w:val="00F067DF"/>
    <w:rsid w:val="00F1450B"/>
    <w:rsid w:val="00F152C3"/>
    <w:rsid w:val="00F3190A"/>
    <w:rsid w:val="00F31975"/>
    <w:rsid w:val="00F337E9"/>
    <w:rsid w:val="00F3724C"/>
    <w:rsid w:val="00F433A0"/>
    <w:rsid w:val="00F535AB"/>
    <w:rsid w:val="00F62909"/>
    <w:rsid w:val="00F72F3A"/>
    <w:rsid w:val="00F815EF"/>
    <w:rsid w:val="00F84BF3"/>
    <w:rsid w:val="00F86DE1"/>
    <w:rsid w:val="00F875C6"/>
    <w:rsid w:val="00F90FB9"/>
    <w:rsid w:val="00F91B73"/>
    <w:rsid w:val="00F9409A"/>
    <w:rsid w:val="00FD06A8"/>
    <w:rsid w:val="00FD133F"/>
    <w:rsid w:val="00FD30A7"/>
    <w:rsid w:val="00FE5D1E"/>
    <w:rsid w:val="00FE6F74"/>
    <w:rsid w:val="00FF3027"/>
    <w:rsid w:val="00FF3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D3575"/>
  <w15:chartTrackingRefBased/>
  <w15:docId w15:val="{2ABE2277-2DD4-4E46-9767-261D3845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n-US"/>
    </w:rPr>
  </w:style>
  <w:style w:type="paragraph" w:styleId="Heading1">
    <w:name w:val="heading 1"/>
    <w:basedOn w:val="Normal"/>
    <w:next w:val="Normal"/>
    <w:qFormat/>
    <w:pPr>
      <w:keepNext/>
      <w:jc w:val="center"/>
      <w:outlineLvl w:val="0"/>
    </w:pPr>
    <w:rPr>
      <w:rFonts w:ascii="Courier New" w:hAnsi="Courier New"/>
      <w:sz w:val="24"/>
      <w:u w:val="single"/>
    </w:rPr>
  </w:style>
  <w:style w:type="paragraph" w:styleId="Heading2">
    <w:name w:val="heading 2"/>
    <w:basedOn w:val="Normal"/>
    <w:next w:val="Normal"/>
    <w:qFormat/>
    <w:pPr>
      <w:keepNext/>
      <w:ind w:firstLine="851"/>
      <w:outlineLvl w:val="1"/>
    </w:pPr>
    <w:rPr>
      <w:rFonts w:ascii="Courier New" w:hAnsi="Courier New"/>
      <w:sz w:val="24"/>
    </w:rPr>
  </w:style>
  <w:style w:type="paragraph" w:styleId="Heading3">
    <w:name w:val="heading 3"/>
    <w:basedOn w:val="Normal"/>
    <w:next w:val="Normal"/>
    <w:qFormat/>
    <w:pPr>
      <w:keepNext/>
      <w:jc w:val="right"/>
      <w:outlineLvl w:val="2"/>
    </w:pPr>
    <w:rPr>
      <w:rFonts w:ascii="Courier New" w:hAnsi="Courier New"/>
      <w:sz w:val="24"/>
    </w:rPr>
  </w:style>
  <w:style w:type="paragraph" w:styleId="Heading4">
    <w:name w:val="heading 4"/>
    <w:basedOn w:val="Normal"/>
    <w:next w:val="Normal"/>
    <w:link w:val="Heading4Char"/>
    <w:qFormat/>
    <w:pPr>
      <w:keepNext/>
      <w:jc w:val="center"/>
      <w:outlineLvl w:val="3"/>
    </w:pPr>
    <w:rPr>
      <w:rFonts w:ascii="Courier New" w:hAnsi="Courier New"/>
      <w:sz w:val="24"/>
    </w:rPr>
  </w:style>
  <w:style w:type="paragraph" w:styleId="Heading5">
    <w:name w:val="heading 5"/>
    <w:basedOn w:val="Normal"/>
    <w:next w:val="Normal"/>
    <w:qFormat/>
    <w:pPr>
      <w:keepNext/>
      <w:jc w:val="center"/>
      <w:outlineLvl w:val="4"/>
    </w:pPr>
    <w:rPr>
      <w:rFonts w:ascii="Courier New" w:hAnsi="Courier New"/>
      <w:b/>
      <w:sz w:val="24"/>
    </w:rPr>
  </w:style>
  <w:style w:type="paragraph" w:styleId="Heading6">
    <w:name w:val="heading 6"/>
    <w:basedOn w:val="Normal"/>
    <w:next w:val="Normal"/>
    <w:qFormat/>
    <w:pPr>
      <w:keepNext/>
      <w:tabs>
        <w:tab w:val="center" w:pos="4680"/>
      </w:tabs>
      <w:jc w:val="both"/>
      <w:outlineLvl w:val="5"/>
    </w:pPr>
    <w:rPr>
      <w:rFonts w:ascii="Arial" w:hAnsi="Arial"/>
      <w:b/>
      <w:sz w:val="24"/>
    </w:rPr>
  </w:style>
  <w:style w:type="paragraph" w:styleId="Heading7">
    <w:name w:val="heading 7"/>
    <w:basedOn w:val="Normal"/>
    <w:next w:val="Normal"/>
    <w:qFormat/>
    <w:pPr>
      <w:keepNext/>
      <w:ind w:left="720" w:firstLine="720"/>
      <w:jc w:val="center"/>
      <w:outlineLvl w:val="6"/>
    </w:pPr>
    <w:rPr>
      <w:rFonts w:ascii="Arial" w:hAnsi="Arial"/>
      <w:b/>
      <w:sz w:val="24"/>
    </w:rPr>
  </w:style>
  <w:style w:type="paragraph" w:styleId="Heading8">
    <w:name w:val="heading 8"/>
    <w:basedOn w:val="Normal"/>
    <w:next w:val="Normal"/>
    <w:qFormat/>
    <w:pPr>
      <w:keepNext/>
      <w:ind w:left="720" w:hanging="720"/>
      <w:jc w:val="center"/>
      <w:outlineLvl w:val="7"/>
    </w:pPr>
    <w:rPr>
      <w:rFonts w:ascii="Arial" w:hAnsi="Arial" w:cs="Arial"/>
      <w:b/>
      <w:bCs/>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character" w:styleId="PageNumber">
    <w:name w:val="page number"/>
    <w:basedOn w:val="DefaultParagraphFont"/>
  </w:style>
  <w:style w:type="paragraph" w:styleId="BodyTextIndent">
    <w:name w:val="Body Text Indent"/>
    <w:basedOn w:val="Normal"/>
    <w:pPr>
      <w:ind w:left="1350"/>
    </w:pPr>
    <w:rPr>
      <w:rFonts w:ascii="Courier New" w:hAnsi="Courier New"/>
      <w:sz w:val="24"/>
    </w:rPr>
  </w:style>
  <w:style w:type="paragraph" w:styleId="BodyTextIndent2">
    <w:name w:val="Body Text Indent 2"/>
    <w:basedOn w:val="Normal"/>
    <w:pPr>
      <w:ind w:left="720" w:firstLine="698"/>
    </w:pPr>
    <w:rPr>
      <w:rFonts w:ascii="Courier New" w:hAnsi="Courier New"/>
      <w:sz w:val="24"/>
    </w:rPr>
  </w:style>
  <w:style w:type="paragraph" w:styleId="BodyTextIndent3">
    <w:name w:val="Body Text Indent 3"/>
    <w:basedOn w:val="Normal"/>
    <w:pPr>
      <w:ind w:firstLine="709"/>
    </w:pPr>
    <w:rPr>
      <w:rFonts w:ascii="Courier New" w:hAnsi="Courier New"/>
      <w:sz w:val="24"/>
    </w:rPr>
  </w:style>
  <w:style w:type="paragraph" w:customStyle="1" w:styleId="p6">
    <w:name w:val="p6"/>
    <w:basedOn w:val="Normal"/>
    <w:pPr>
      <w:tabs>
        <w:tab w:val="left" w:pos="740"/>
      </w:tabs>
      <w:spacing w:line="280" w:lineRule="atLeast"/>
      <w:ind w:left="1440" w:firstLine="720"/>
      <w:jc w:val="both"/>
    </w:pPr>
    <w:rPr>
      <w:rFonts w:ascii="Arial" w:hAnsi="Arial"/>
      <w:sz w:val="24"/>
    </w:rPr>
  </w:style>
  <w:style w:type="paragraph" w:customStyle="1" w:styleId="p8">
    <w:name w:val="p8"/>
    <w:basedOn w:val="Normal"/>
    <w:pPr>
      <w:tabs>
        <w:tab w:val="left" w:pos="760"/>
      </w:tabs>
      <w:spacing w:line="280" w:lineRule="atLeast"/>
      <w:ind w:left="1440" w:firstLine="720"/>
      <w:jc w:val="both"/>
    </w:pPr>
    <w:rPr>
      <w:rFonts w:ascii="Arial" w:hAnsi="Arial"/>
      <w:sz w:val="24"/>
    </w:rPr>
  </w:style>
  <w:style w:type="paragraph" w:customStyle="1" w:styleId="p9">
    <w:name w:val="p9"/>
    <w:basedOn w:val="Normal"/>
    <w:pPr>
      <w:tabs>
        <w:tab w:val="left" w:pos="720"/>
      </w:tabs>
      <w:spacing w:line="280" w:lineRule="atLeast"/>
      <w:jc w:val="both"/>
    </w:pPr>
    <w:rPr>
      <w:rFonts w:ascii="Arial" w:hAnsi="Arial"/>
      <w:sz w:val="24"/>
    </w:rPr>
  </w:style>
  <w:style w:type="paragraph" w:customStyle="1" w:styleId="p10">
    <w:name w:val="p10"/>
    <w:basedOn w:val="Normal"/>
    <w:pPr>
      <w:tabs>
        <w:tab w:val="left" w:pos="8540"/>
      </w:tabs>
      <w:spacing w:line="240" w:lineRule="atLeast"/>
      <w:ind w:left="7100"/>
      <w:jc w:val="both"/>
    </w:pPr>
    <w:rPr>
      <w:rFonts w:ascii="Arial" w:hAnsi="Arial"/>
      <w:sz w:val="24"/>
    </w:rPr>
  </w:style>
  <w:style w:type="paragraph" w:customStyle="1" w:styleId="p11">
    <w:name w:val="p11"/>
    <w:basedOn w:val="Normal"/>
    <w:pPr>
      <w:tabs>
        <w:tab w:val="left" w:pos="720"/>
      </w:tabs>
      <w:spacing w:line="280" w:lineRule="atLeast"/>
      <w:ind w:left="1440" w:firstLine="720"/>
      <w:jc w:val="both"/>
    </w:pPr>
    <w:rPr>
      <w:rFonts w:ascii="Arial" w:hAnsi="Arial"/>
      <w:sz w:val="24"/>
    </w:rPr>
  </w:style>
  <w:style w:type="paragraph" w:customStyle="1" w:styleId="p12">
    <w:name w:val="p12"/>
    <w:basedOn w:val="Normal"/>
    <w:pPr>
      <w:tabs>
        <w:tab w:val="left" w:pos="720"/>
      </w:tabs>
      <w:spacing w:line="280" w:lineRule="atLeast"/>
      <w:jc w:val="both"/>
    </w:pPr>
    <w:rPr>
      <w:rFonts w:ascii="Arial" w:hAnsi="Arial"/>
      <w:sz w:val="24"/>
    </w:rPr>
  </w:style>
  <w:style w:type="paragraph" w:customStyle="1" w:styleId="p13">
    <w:name w:val="p13"/>
    <w:basedOn w:val="Normal"/>
    <w:pPr>
      <w:tabs>
        <w:tab w:val="left" w:pos="740"/>
      </w:tabs>
      <w:spacing w:line="940" w:lineRule="atLeast"/>
      <w:ind w:left="1440" w:firstLine="720"/>
      <w:jc w:val="both"/>
    </w:pPr>
    <w:rPr>
      <w:rFonts w:ascii="Arial" w:hAnsi="Arial"/>
      <w:sz w:val="24"/>
    </w:rPr>
  </w:style>
  <w:style w:type="paragraph" w:customStyle="1" w:styleId="p14">
    <w:name w:val="p14"/>
    <w:basedOn w:val="Normal"/>
    <w:pPr>
      <w:tabs>
        <w:tab w:val="left" w:pos="8540"/>
      </w:tabs>
      <w:spacing w:line="240" w:lineRule="atLeast"/>
      <w:ind w:left="7100"/>
      <w:jc w:val="both"/>
    </w:pPr>
    <w:rPr>
      <w:rFonts w:ascii="Arial" w:hAnsi="Arial"/>
      <w:sz w:val="24"/>
    </w:rPr>
  </w:style>
  <w:style w:type="paragraph" w:customStyle="1" w:styleId="p15">
    <w:name w:val="p15"/>
    <w:basedOn w:val="Normal"/>
    <w:pPr>
      <w:tabs>
        <w:tab w:val="left" w:pos="740"/>
      </w:tabs>
      <w:spacing w:line="280" w:lineRule="atLeast"/>
      <w:ind w:left="1440" w:firstLine="720"/>
      <w:jc w:val="both"/>
    </w:pPr>
    <w:rPr>
      <w:rFonts w:ascii="Arial" w:hAnsi="Arial"/>
      <w:sz w:val="24"/>
    </w:rPr>
  </w:style>
  <w:style w:type="paragraph" w:customStyle="1" w:styleId="p16">
    <w:name w:val="p16"/>
    <w:basedOn w:val="Normal"/>
    <w:pPr>
      <w:tabs>
        <w:tab w:val="left" w:pos="720"/>
        <w:tab w:val="left" w:pos="1300"/>
      </w:tabs>
      <w:spacing w:line="280" w:lineRule="atLeast"/>
      <w:ind w:left="1440" w:firstLine="720"/>
      <w:jc w:val="both"/>
    </w:pPr>
    <w:rPr>
      <w:rFonts w:ascii="Arial" w:hAnsi="Arial"/>
      <w:sz w:val="24"/>
    </w:rPr>
  </w:style>
  <w:style w:type="paragraph" w:customStyle="1" w:styleId="p17">
    <w:name w:val="p17"/>
    <w:basedOn w:val="Normal"/>
    <w:pPr>
      <w:tabs>
        <w:tab w:val="left" w:pos="1440"/>
        <w:tab w:val="left" w:pos="1640"/>
      </w:tabs>
      <w:spacing w:line="240" w:lineRule="atLeast"/>
      <w:ind w:left="144" w:hanging="144"/>
      <w:jc w:val="both"/>
    </w:pPr>
    <w:rPr>
      <w:rFonts w:ascii="Arial" w:hAnsi="Arial"/>
      <w:sz w:val="24"/>
    </w:rPr>
  </w:style>
  <w:style w:type="paragraph" w:customStyle="1" w:styleId="p18">
    <w:name w:val="p18"/>
    <w:basedOn w:val="Normal"/>
    <w:pPr>
      <w:tabs>
        <w:tab w:val="left" w:pos="1500"/>
        <w:tab w:val="left" w:pos="1660"/>
      </w:tabs>
      <w:spacing w:line="240" w:lineRule="atLeast"/>
      <w:ind w:left="288" w:hanging="288"/>
      <w:jc w:val="both"/>
    </w:pPr>
    <w:rPr>
      <w:rFonts w:ascii="Arial" w:hAnsi="Arial"/>
      <w:sz w:val="24"/>
    </w:rPr>
  </w:style>
  <w:style w:type="paragraph" w:customStyle="1" w:styleId="p19">
    <w:name w:val="p19"/>
    <w:basedOn w:val="Normal"/>
    <w:pPr>
      <w:tabs>
        <w:tab w:val="left" w:pos="1640"/>
      </w:tabs>
      <w:spacing w:line="240" w:lineRule="atLeast"/>
      <w:ind w:left="200"/>
    </w:pPr>
    <w:rPr>
      <w:rFonts w:ascii="Arial" w:hAnsi="Arial"/>
      <w:sz w:val="24"/>
    </w:rPr>
  </w:style>
  <w:style w:type="paragraph" w:customStyle="1" w:styleId="p21">
    <w:name w:val="p21"/>
    <w:basedOn w:val="Normal"/>
    <w:pPr>
      <w:tabs>
        <w:tab w:val="left" w:pos="540"/>
        <w:tab w:val="left" w:pos="1120"/>
      </w:tabs>
      <w:spacing w:line="280" w:lineRule="atLeast"/>
      <w:ind w:left="1440" w:firstLine="576"/>
    </w:pPr>
    <w:rPr>
      <w:rFonts w:ascii="Arial" w:hAnsi="Arial"/>
      <w:sz w:val="24"/>
    </w:rPr>
  </w:style>
  <w:style w:type="paragraph" w:customStyle="1" w:styleId="p22">
    <w:name w:val="p22"/>
    <w:basedOn w:val="Normal"/>
    <w:pPr>
      <w:tabs>
        <w:tab w:val="left" w:pos="1500"/>
        <w:tab w:val="left" w:pos="1660"/>
      </w:tabs>
      <w:spacing w:line="280" w:lineRule="atLeast"/>
      <w:ind w:left="288" w:hanging="288"/>
    </w:pPr>
    <w:rPr>
      <w:rFonts w:ascii="Arial" w:hAnsi="Arial"/>
      <w:sz w:val="24"/>
    </w:rPr>
  </w:style>
  <w:style w:type="paragraph" w:customStyle="1" w:styleId="p24">
    <w:name w:val="p24"/>
    <w:basedOn w:val="Normal"/>
    <w:pPr>
      <w:tabs>
        <w:tab w:val="left" w:pos="580"/>
        <w:tab w:val="left" w:pos="1120"/>
      </w:tabs>
      <w:spacing w:line="280" w:lineRule="atLeast"/>
      <w:ind w:left="1440" w:firstLine="576"/>
    </w:pPr>
    <w:rPr>
      <w:rFonts w:ascii="Arial" w:hAnsi="Arial"/>
      <w:sz w:val="24"/>
    </w:rPr>
  </w:style>
  <w:style w:type="paragraph" w:customStyle="1" w:styleId="p25">
    <w:name w:val="p25"/>
    <w:basedOn w:val="Normal"/>
    <w:pPr>
      <w:tabs>
        <w:tab w:val="left" w:pos="300"/>
      </w:tabs>
      <w:spacing w:line="280" w:lineRule="atLeast"/>
    </w:pPr>
    <w:rPr>
      <w:rFonts w:ascii="Arial" w:hAnsi="Arial"/>
      <w:sz w:val="24"/>
    </w:rPr>
  </w:style>
  <w:style w:type="paragraph" w:customStyle="1" w:styleId="p26">
    <w:name w:val="p26"/>
    <w:basedOn w:val="Normal"/>
    <w:pPr>
      <w:tabs>
        <w:tab w:val="left" w:pos="720"/>
      </w:tabs>
      <w:spacing w:line="280" w:lineRule="atLeast"/>
    </w:pPr>
    <w:rPr>
      <w:rFonts w:ascii="Arial" w:hAnsi="Arial"/>
      <w:sz w:val="24"/>
    </w:rPr>
  </w:style>
  <w:style w:type="paragraph" w:customStyle="1" w:styleId="p27">
    <w:name w:val="p27"/>
    <w:basedOn w:val="Normal"/>
    <w:pPr>
      <w:tabs>
        <w:tab w:val="left" w:pos="740"/>
        <w:tab w:val="left" w:pos="1500"/>
      </w:tabs>
      <w:spacing w:line="280" w:lineRule="atLeast"/>
      <w:ind w:left="700"/>
      <w:jc w:val="both"/>
    </w:pPr>
    <w:rPr>
      <w:rFonts w:ascii="Arial" w:hAnsi="Arial"/>
      <w:sz w:val="24"/>
    </w:rPr>
  </w:style>
  <w:style w:type="paragraph" w:customStyle="1" w:styleId="p28">
    <w:name w:val="p28"/>
    <w:basedOn w:val="Normal"/>
    <w:pPr>
      <w:tabs>
        <w:tab w:val="left" w:pos="8540"/>
      </w:tabs>
      <w:spacing w:line="240" w:lineRule="atLeast"/>
      <w:ind w:left="7100"/>
    </w:pPr>
    <w:rPr>
      <w:rFonts w:ascii="Arial" w:hAnsi="Arial"/>
      <w:sz w:val="24"/>
    </w:rPr>
  </w:style>
  <w:style w:type="paragraph" w:customStyle="1" w:styleId="p30">
    <w:name w:val="p30"/>
    <w:basedOn w:val="Normal"/>
    <w:pPr>
      <w:tabs>
        <w:tab w:val="left" w:pos="760"/>
        <w:tab w:val="left" w:pos="1320"/>
      </w:tabs>
      <w:spacing w:line="280" w:lineRule="atLeast"/>
      <w:ind w:left="1440" w:firstLine="720"/>
      <w:jc w:val="both"/>
    </w:pPr>
    <w:rPr>
      <w:rFonts w:ascii="Arial" w:hAnsi="Arial"/>
      <w:sz w:val="24"/>
    </w:rPr>
  </w:style>
  <w:style w:type="paragraph" w:customStyle="1" w:styleId="p2">
    <w:name w:val="p2"/>
    <w:basedOn w:val="Normal"/>
    <w:pPr>
      <w:tabs>
        <w:tab w:val="left" w:pos="600"/>
        <w:tab w:val="left" w:pos="1160"/>
      </w:tabs>
      <w:spacing w:line="280" w:lineRule="atLeast"/>
      <w:ind w:left="1440" w:firstLine="576"/>
      <w:jc w:val="both"/>
    </w:pPr>
    <w:rPr>
      <w:rFonts w:ascii="Arial" w:hAnsi="Arial"/>
      <w:sz w:val="24"/>
    </w:rPr>
  </w:style>
  <w:style w:type="paragraph" w:customStyle="1" w:styleId="p5">
    <w:name w:val="p5"/>
    <w:basedOn w:val="Normal"/>
    <w:pPr>
      <w:tabs>
        <w:tab w:val="left" w:pos="640"/>
      </w:tabs>
      <w:spacing w:line="240" w:lineRule="atLeast"/>
      <w:ind w:left="800"/>
      <w:jc w:val="both"/>
    </w:pPr>
    <w:rPr>
      <w:rFonts w:ascii="Arial" w:hAnsi="Arial"/>
      <w:sz w:val="24"/>
    </w:rPr>
  </w:style>
  <w:style w:type="paragraph" w:customStyle="1" w:styleId="p38">
    <w:name w:val="p38"/>
    <w:basedOn w:val="Normal"/>
    <w:pPr>
      <w:tabs>
        <w:tab w:val="left" w:pos="580"/>
        <w:tab w:val="left" w:pos="1260"/>
      </w:tabs>
      <w:spacing w:line="280" w:lineRule="atLeast"/>
      <w:ind w:left="1440" w:firstLine="576"/>
    </w:pPr>
    <w:rPr>
      <w:rFonts w:ascii="Arial" w:hAnsi="Arial"/>
      <w:sz w:val="24"/>
    </w:rPr>
  </w:style>
  <w:style w:type="paragraph" w:customStyle="1" w:styleId="p39">
    <w:name w:val="p39"/>
    <w:basedOn w:val="Normal"/>
    <w:pPr>
      <w:tabs>
        <w:tab w:val="left" w:pos="580"/>
        <w:tab w:val="left" w:pos="1440"/>
      </w:tabs>
      <w:spacing w:line="280" w:lineRule="atLeast"/>
      <w:ind w:left="860"/>
    </w:pPr>
    <w:rPr>
      <w:rFonts w:ascii="Arial" w:hAnsi="Arial"/>
      <w:sz w:val="24"/>
    </w:rPr>
  </w:style>
  <w:style w:type="paragraph" w:customStyle="1" w:styleId="p40">
    <w:name w:val="p40"/>
    <w:basedOn w:val="Normal"/>
    <w:pPr>
      <w:tabs>
        <w:tab w:val="left" w:pos="580"/>
        <w:tab w:val="left" w:pos="1500"/>
      </w:tabs>
      <w:spacing w:line="280" w:lineRule="atLeast"/>
      <w:ind w:left="860"/>
    </w:pPr>
    <w:rPr>
      <w:rFonts w:ascii="Arial" w:hAnsi="Arial"/>
      <w:sz w:val="24"/>
    </w:rPr>
  </w:style>
  <w:style w:type="paragraph" w:customStyle="1" w:styleId="p41">
    <w:name w:val="p41"/>
    <w:basedOn w:val="Normal"/>
    <w:pPr>
      <w:tabs>
        <w:tab w:val="left" w:pos="720"/>
        <w:tab w:val="left" w:pos="1300"/>
      </w:tabs>
      <w:spacing w:line="280" w:lineRule="atLeast"/>
      <w:ind w:left="1440" w:firstLine="720"/>
    </w:pPr>
    <w:rPr>
      <w:rFonts w:ascii="Arial" w:hAnsi="Arial"/>
      <w:sz w:val="24"/>
    </w:rPr>
  </w:style>
  <w:style w:type="paragraph" w:customStyle="1" w:styleId="p31">
    <w:name w:val="p31"/>
    <w:basedOn w:val="Normal"/>
    <w:pPr>
      <w:tabs>
        <w:tab w:val="left" w:pos="500"/>
      </w:tabs>
      <w:spacing w:line="280" w:lineRule="atLeast"/>
      <w:ind w:left="940"/>
      <w:jc w:val="both"/>
    </w:pPr>
    <w:rPr>
      <w:rFonts w:ascii="Arial" w:hAnsi="Arial"/>
      <w:sz w:val="24"/>
    </w:rPr>
  </w:style>
  <w:style w:type="paragraph" w:customStyle="1" w:styleId="p35">
    <w:name w:val="p35"/>
    <w:basedOn w:val="Normal"/>
    <w:pPr>
      <w:tabs>
        <w:tab w:val="left" w:pos="620"/>
      </w:tabs>
      <w:spacing w:line="240" w:lineRule="atLeast"/>
      <w:ind w:left="820"/>
      <w:jc w:val="both"/>
    </w:pPr>
    <w:rPr>
      <w:rFonts w:ascii="Arial" w:hAnsi="Arial"/>
      <w:sz w:val="24"/>
    </w:rPr>
  </w:style>
  <w:style w:type="paragraph" w:styleId="BodyText">
    <w:name w:val="Body Text"/>
    <w:basedOn w:val="Normal"/>
    <w:pPr>
      <w:jc w:val="both"/>
    </w:pPr>
    <w:rPr>
      <w:rFonts w:ascii="Arial" w:hAnsi="Arial"/>
    </w:rPr>
  </w:style>
  <w:style w:type="paragraph" w:customStyle="1" w:styleId="p4">
    <w:name w:val="p4"/>
    <w:basedOn w:val="Normal"/>
    <w:pPr>
      <w:tabs>
        <w:tab w:val="left" w:pos="740"/>
      </w:tabs>
      <w:spacing w:line="280" w:lineRule="atLeast"/>
      <w:ind w:left="1440" w:firstLine="720"/>
      <w:jc w:val="both"/>
    </w:pPr>
    <w:rPr>
      <w:rFonts w:ascii="Arial" w:hAnsi="Arial"/>
      <w:sz w:val="24"/>
    </w:rPr>
  </w:style>
  <w:style w:type="paragraph" w:styleId="BodyText2">
    <w:name w:val="Body Text 2"/>
    <w:basedOn w:val="Normal"/>
    <w:pPr>
      <w:tabs>
        <w:tab w:val="left" w:pos="-720"/>
      </w:tabs>
      <w:suppressAutoHyphens/>
    </w:pPr>
    <w:rPr>
      <w:rFonts w:ascii="Courier New" w:hAnsi="Courier New"/>
      <w:sz w:val="24"/>
      <w:lang w:val="es-MX"/>
    </w:rPr>
  </w:style>
  <w:style w:type="paragraph" w:styleId="BodyText3">
    <w:name w:val="Body Text 3"/>
    <w:basedOn w:val="Normal"/>
    <w:pPr>
      <w:tabs>
        <w:tab w:val="left" w:pos="600"/>
        <w:tab w:val="left" w:pos="4900"/>
      </w:tabs>
      <w:jc w:val="both"/>
    </w:pPr>
    <w:rPr>
      <w:rFonts w:ascii="Arial" w:hAnsi="Arial" w:cs="Arial"/>
      <w:b/>
      <w:sz w:val="24"/>
      <w:lang w:val="es-MX"/>
      <w14:shadow w14:blurRad="50800" w14:dist="38100" w14:dir="2700000" w14:sx="100000" w14:sy="100000" w14:kx="0" w14:ky="0" w14:algn="tl">
        <w14:srgbClr w14:val="000000">
          <w14:alpha w14:val="60000"/>
        </w14:srgbClr>
      </w14:shadow>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Style0">
    <w:name w:val="Style0"/>
    <w:rPr>
      <w:rFonts w:ascii="Arial" w:hAnsi="Arial"/>
      <w:snapToGrid w:val="0"/>
      <w:sz w:val="24"/>
      <w:lang w:val="es-ES" w:eastAsia="es-ES"/>
    </w:rPr>
  </w:style>
  <w:style w:type="paragraph" w:styleId="FootnoteText">
    <w:name w:val="footnote text"/>
    <w:basedOn w:val="Normal"/>
    <w:semiHidden/>
    <w:pPr>
      <w:jc w:val="both"/>
    </w:pPr>
    <w:rPr>
      <w:rFonts w:ascii="Arial" w:hAnsi="Arial"/>
      <w:lang w:val="en-US"/>
    </w:rPr>
  </w:style>
  <w:style w:type="paragraph" w:styleId="ListBullet">
    <w:name w:val="List Bullet"/>
    <w:basedOn w:val="Normal"/>
    <w:autoRedefine/>
    <w:pPr>
      <w:numPr>
        <w:numId w:val="9"/>
      </w:numPr>
    </w:pPr>
  </w:style>
  <w:style w:type="paragraph" w:styleId="BalloonText">
    <w:name w:val="Balloon Text"/>
    <w:basedOn w:val="Normal"/>
    <w:link w:val="BalloonTextChar"/>
    <w:uiPriority w:val="99"/>
    <w:unhideWhenUsed/>
    <w:rsid w:val="00FF3C5D"/>
    <w:rPr>
      <w:rFonts w:ascii="Segoe UI" w:hAnsi="Segoe UI" w:cs="Segoe UI"/>
      <w:sz w:val="18"/>
      <w:szCs w:val="18"/>
    </w:rPr>
  </w:style>
  <w:style w:type="character" w:customStyle="1" w:styleId="BalloonTextChar">
    <w:name w:val="Balloon Text Char"/>
    <w:link w:val="BalloonText"/>
    <w:uiPriority w:val="99"/>
    <w:rsid w:val="00FF3C5D"/>
    <w:rPr>
      <w:rFonts w:ascii="Segoe UI" w:hAnsi="Segoe UI" w:cs="Segoe UI"/>
      <w:sz w:val="18"/>
      <w:szCs w:val="18"/>
      <w:lang w:val="es-ES_tradnl" w:eastAsia="en-US"/>
    </w:rPr>
  </w:style>
  <w:style w:type="paragraph" w:styleId="ListParagraph">
    <w:name w:val="List Paragraph"/>
    <w:basedOn w:val="Normal"/>
    <w:uiPriority w:val="34"/>
    <w:qFormat/>
    <w:rsid w:val="00CF7D01"/>
    <w:pPr>
      <w:ind w:left="708"/>
    </w:pPr>
  </w:style>
  <w:style w:type="paragraph" w:styleId="Revision">
    <w:name w:val="Revision"/>
    <w:hidden/>
    <w:uiPriority w:val="99"/>
    <w:semiHidden/>
    <w:rsid w:val="00010F8A"/>
    <w:rPr>
      <w:lang w:val="es-ES_tradnl" w:eastAsia="en-US"/>
    </w:rPr>
  </w:style>
  <w:style w:type="paragraph" w:styleId="CommentSubject">
    <w:name w:val="annotation subject"/>
    <w:basedOn w:val="CommentText"/>
    <w:next w:val="CommentText"/>
    <w:link w:val="CommentSubjectChar"/>
    <w:uiPriority w:val="99"/>
    <w:semiHidden/>
    <w:unhideWhenUsed/>
    <w:rsid w:val="00E46E41"/>
    <w:rPr>
      <w:b/>
      <w:bCs/>
    </w:rPr>
  </w:style>
  <w:style w:type="character" w:customStyle="1" w:styleId="CommentTextChar">
    <w:name w:val="Comment Text Char"/>
    <w:link w:val="CommentText"/>
    <w:semiHidden/>
    <w:rsid w:val="00E46E41"/>
    <w:rPr>
      <w:lang w:val="es-ES_tradnl" w:eastAsia="en-US"/>
    </w:rPr>
  </w:style>
  <w:style w:type="character" w:customStyle="1" w:styleId="CommentSubjectChar">
    <w:name w:val="Comment Subject Char"/>
    <w:link w:val="CommentSubject"/>
    <w:uiPriority w:val="99"/>
    <w:semiHidden/>
    <w:rsid w:val="00E46E41"/>
    <w:rPr>
      <w:b/>
      <w:bCs/>
      <w:lang w:val="es-ES_tradnl" w:eastAsia="en-US"/>
    </w:rPr>
  </w:style>
  <w:style w:type="character" w:customStyle="1" w:styleId="highlight">
    <w:name w:val="highlight"/>
    <w:rsid w:val="0060751A"/>
  </w:style>
  <w:style w:type="character" w:customStyle="1" w:styleId="Heading4Char">
    <w:name w:val="Heading 4 Char"/>
    <w:link w:val="Heading4"/>
    <w:rsid w:val="00136157"/>
    <w:rPr>
      <w:rFonts w:ascii="Courier New" w:hAnsi="Courier New"/>
      <w:sz w:val="24"/>
      <w:lang w:val="es-ES_tradnl" w:eastAsia="en-US"/>
    </w:rPr>
  </w:style>
  <w:style w:type="character" w:customStyle="1" w:styleId="FooterChar">
    <w:name w:val="Footer Char"/>
    <w:link w:val="Footer"/>
    <w:uiPriority w:val="99"/>
    <w:rsid w:val="001C0372"/>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40874">
      <w:bodyDiv w:val="1"/>
      <w:marLeft w:val="0"/>
      <w:marRight w:val="0"/>
      <w:marTop w:val="0"/>
      <w:marBottom w:val="0"/>
      <w:divBdr>
        <w:top w:val="none" w:sz="0" w:space="0" w:color="auto"/>
        <w:left w:val="none" w:sz="0" w:space="0" w:color="auto"/>
        <w:bottom w:val="none" w:sz="0" w:space="0" w:color="auto"/>
        <w:right w:val="none" w:sz="0" w:space="0" w:color="auto"/>
      </w:divBdr>
    </w:div>
    <w:div w:id="432021102">
      <w:bodyDiv w:val="1"/>
      <w:marLeft w:val="0"/>
      <w:marRight w:val="0"/>
      <w:marTop w:val="0"/>
      <w:marBottom w:val="0"/>
      <w:divBdr>
        <w:top w:val="none" w:sz="0" w:space="0" w:color="auto"/>
        <w:left w:val="none" w:sz="0" w:space="0" w:color="auto"/>
        <w:bottom w:val="none" w:sz="0" w:space="0" w:color="auto"/>
        <w:right w:val="none" w:sz="0" w:space="0" w:color="auto"/>
      </w:divBdr>
    </w:div>
    <w:div w:id="611134931">
      <w:bodyDiv w:val="1"/>
      <w:marLeft w:val="0"/>
      <w:marRight w:val="0"/>
      <w:marTop w:val="0"/>
      <w:marBottom w:val="0"/>
      <w:divBdr>
        <w:top w:val="none" w:sz="0" w:space="0" w:color="auto"/>
        <w:left w:val="none" w:sz="0" w:space="0" w:color="auto"/>
        <w:bottom w:val="none" w:sz="0" w:space="0" w:color="auto"/>
        <w:right w:val="none" w:sz="0" w:space="0" w:color="auto"/>
      </w:divBdr>
    </w:div>
    <w:div w:id="803471609">
      <w:bodyDiv w:val="1"/>
      <w:marLeft w:val="0"/>
      <w:marRight w:val="0"/>
      <w:marTop w:val="0"/>
      <w:marBottom w:val="0"/>
      <w:divBdr>
        <w:top w:val="none" w:sz="0" w:space="0" w:color="auto"/>
        <w:left w:val="none" w:sz="0" w:space="0" w:color="auto"/>
        <w:bottom w:val="none" w:sz="0" w:space="0" w:color="auto"/>
        <w:right w:val="none" w:sz="0" w:space="0" w:color="auto"/>
      </w:divBdr>
    </w:div>
    <w:div w:id="1369186171">
      <w:bodyDiv w:val="1"/>
      <w:marLeft w:val="0"/>
      <w:marRight w:val="0"/>
      <w:marTop w:val="0"/>
      <w:marBottom w:val="0"/>
      <w:divBdr>
        <w:top w:val="none" w:sz="0" w:space="0" w:color="auto"/>
        <w:left w:val="none" w:sz="0" w:space="0" w:color="auto"/>
        <w:bottom w:val="none" w:sz="0" w:space="0" w:color="auto"/>
        <w:right w:val="none" w:sz="0" w:space="0" w:color="auto"/>
      </w:divBdr>
    </w:div>
    <w:div w:id="1971277166">
      <w:bodyDiv w:val="1"/>
      <w:marLeft w:val="0"/>
      <w:marRight w:val="0"/>
      <w:marTop w:val="0"/>
      <w:marBottom w:val="0"/>
      <w:divBdr>
        <w:top w:val="none" w:sz="0" w:space="0" w:color="auto"/>
        <w:left w:val="none" w:sz="0" w:space="0" w:color="auto"/>
        <w:bottom w:val="none" w:sz="0" w:space="0" w:color="auto"/>
        <w:right w:val="none" w:sz="0" w:space="0" w:color="auto"/>
      </w:divBdr>
    </w:div>
    <w:div w:id="2034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RITCH!376780.8</documentid>
  <senderid>AMOSQUEDA</senderid>
  <senderemail>AMOSQUEDA@RITCH.COM.MX</senderemail>
  <lastmodified>2025-05-22T14:24:00.0000000-06:00</lastmodified>
  <database>RITCH</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C0EB-B16D-47F8-864B-6D93FD36068A}">
  <ds:schemaRefs>
    <ds:schemaRef ds:uri="http://www.imanage.com/work/xmlschema"/>
  </ds:schemaRefs>
</ds:datastoreItem>
</file>

<file path=customXml/itemProps2.xml><?xml version="1.0" encoding="utf-8"?>
<ds:datastoreItem xmlns:ds="http://schemas.openxmlformats.org/officeDocument/2006/customXml" ds:itemID="{7F50088E-8249-4723-B5F2-B47E9364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17283</Words>
  <Characters>92122</Characters>
  <Application>Microsoft Office Word</Application>
  <DocSecurity>0</DocSecurity>
  <Lines>2246</Lines>
  <Paragraphs>628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Ethan Frome</vt:lpstr>
      <vt:lpstr>Ethan Frome</vt:lpstr>
    </vt:vector>
  </TitlesOfParts>
  <Company>Ritch, Heather y Mueller, S.C.</Company>
  <LinksUpToDate>false</LinksUpToDate>
  <CharactersWithSpaces>108777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amosqueda@ritch.com.mx</dc:creator>
  <cp:keywords>RMyN</cp:keywords>
  <dc:description/>
  <cp:lastModifiedBy>Alejandro Mosqueda</cp:lastModifiedBy>
  <cp:revision>2</cp:revision>
  <cp:lastPrinted>2004-06-23T23:08:00Z</cp:lastPrinted>
  <dcterms:created xsi:type="dcterms:W3CDTF">2025-07-08T18:51:00Z</dcterms:created>
  <dcterms:modified xsi:type="dcterms:W3CDTF">2025-07-08T18:51:00Z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RM-376780v8</vt:lpwstr>
  </property>
</Properties>
</file>